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273" w:tblpY="-82"/>
        <w:tblW w:w="117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4"/>
        <w:gridCol w:w="2694"/>
        <w:gridCol w:w="2268"/>
      </w:tblGrid>
      <w:tr w:rsidR="00CB5A2E" w:rsidRPr="00CB5A2E" w:rsidTr="00CB5A2E">
        <w:tc>
          <w:tcPr>
            <w:tcW w:w="6804" w:type="dxa"/>
            <w:vAlign w:val="bottom"/>
          </w:tcPr>
          <w:p w:rsidR="00CB5A2E" w:rsidRPr="00CB5A2E" w:rsidRDefault="00CB5A2E" w:rsidP="00CB5A2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B5A2E" w:rsidRPr="00CB5A2E" w:rsidRDefault="00CB5A2E" w:rsidP="00CB5A2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CB5A2E" w:rsidRPr="00CB5A2E" w:rsidRDefault="00CB5A2E" w:rsidP="00CB5A2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2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CB5A2E" w:rsidRPr="00CB5A2E" w:rsidTr="00CB5A2E">
        <w:tc>
          <w:tcPr>
            <w:tcW w:w="6804" w:type="dxa"/>
            <w:vAlign w:val="bottom"/>
          </w:tcPr>
          <w:p w:rsidR="00CB5A2E" w:rsidRPr="00CB5A2E" w:rsidRDefault="00CB5A2E" w:rsidP="00CB5A2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  <w:hideMark/>
          </w:tcPr>
          <w:p w:rsidR="00CB5A2E" w:rsidRPr="00CB5A2E" w:rsidRDefault="00CB5A2E" w:rsidP="00CB5A2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2E">
              <w:rPr>
                <w:rFonts w:ascii="Times New Roman" w:hAnsi="Times New Roman"/>
                <w:sz w:val="24"/>
                <w:szCs w:val="24"/>
              </w:rPr>
              <w:t>Форма по ОКУД</w:t>
            </w:r>
          </w:p>
        </w:tc>
        <w:tc>
          <w:tcPr>
            <w:tcW w:w="2268" w:type="dxa"/>
            <w:vAlign w:val="center"/>
            <w:hideMark/>
          </w:tcPr>
          <w:p w:rsidR="00CB5A2E" w:rsidRPr="00CB5A2E" w:rsidRDefault="00CB5A2E" w:rsidP="00CB5A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CB5A2E" w:rsidRPr="00CB5A2E" w:rsidTr="00CB5A2E">
        <w:tc>
          <w:tcPr>
            <w:tcW w:w="6804" w:type="dxa"/>
            <w:vAlign w:val="bottom"/>
            <w:hideMark/>
          </w:tcPr>
          <w:p w:rsidR="00CB5A2E" w:rsidRPr="00CB5A2E" w:rsidRDefault="00CB5A2E" w:rsidP="00CB5A2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A2E">
              <w:rPr>
                <w:rFonts w:ascii="Times New Roman" w:hAnsi="Times New Roman"/>
                <w:b/>
                <w:sz w:val="24"/>
                <w:szCs w:val="24"/>
              </w:rPr>
              <w:t>МДОУ «Детский сад № 21»</w:t>
            </w:r>
          </w:p>
        </w:tc>
        <w:tc>
          <w:tcPr>
            <w:tcW w:w="2694" w:type="dxa"/>
            <w:vAlign w:val="bottom"/>
            <w:hideMark/>
          </w:tcPr>
          <w:p w:rsidR="00CB5A2E" w:rsidRPr="00CB5A2E" w:rsidRDefault="00CB5A2E" w:rsidP="00CB5A2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2E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2268" w:type="dxa"/>
            <w:vAlign w:val="center"/>
            <w:hideMark/>
          </w:tcPr>
          <w:p w:rsidR="00CB5A2E" w:rsidRPr="00CB5A2E" w:rsidRDefault="00CB5A2E" w:rsidP="00CB5A2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2E">
              <w:rPr>
                <w:rFonts w:ascii="Times New Roman" w:hAnsi="Times New Roman"/>
                <w:sz w:val="24"/>
                <w:szCs w:val="24"/>
              </w:rPr>
              <w:t>55306973</w:t>
            </w:r>
          </w:p>
        </w:tc>
      </w:tr>
      <w:tr w:rsidR="00CB5A2E" w:rsidRPr="00CB5A2E" w:rsidTr="00CB5A2E">
        <w:tc>
          <w:tcPr>
            <w:tcW w:w="6804" w:type="dxa"/>
            <w:hideMark/>
          </w:tcPr>
          <w:p w:rsidR="00CB5A2E" w:rsidRPr="00CB5A2E" w:rsidRDefault="00CB5A2E" w:rsidP="00CB5A2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2E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94" w:type="dxa"/>
          </w:tcPr>
          <w:p w:rsidR="00CB5A2E" w:rsidRPr="00CB5A2E" w:rsidRDefault="00CB5A2E" w:rsidP="00CB5A2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2E" w:rsidRPr="00CB5A2E" w:rsidRDefault="00CB5A2E" w:rsidP="00CB5A2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A2E" w:rsidRPr="00CB5A2E" w:rsidRDefault="00CB5A2E" w:rsidP="00CB5A2E">
      <w:pPr>
        <w:tabs>
          <w:tab w:val="left" w:pos="3240"/>
        </w:tabs>
        <w:jc w:val="center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76"/>
        <w:gridCol w:w="5096"/>
        <w:gridCol w:w="1985"/>
        <w:gridCol w:w="2410"/>
      </w:tblGrid>
      <w:tr w:rsidR="00CB5A2E" w:rsidRPr="00CB5A2E" w:rsidTr="00CB5A2E">
        <w:trPr>
          <w:trHeight w:val="345"/>
        </w:trPr>
        <w:tc>
          <w:tcPr>
            <w:tcW w:w="3976" w:type="dxa"/>
          </w:tcPr>
          <w:p w:rsidR="00CB5A2E" w:rsidRPr="00CB5A2E" w:rsidRDefault="00CB5A2E" w:rsidP="00CB5A2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A2E" w:rsidRPr="00CB5A2E" w:rsidRDefault="00CB5A2E" w:rsidP="00CB5A2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2E" w:rsidRPr="00CB5A2E" w:rsidRDefault="00CB5A2E" w:rsidP="00CB5A2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2E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2E" w:rsidRPr="00CB5A2E" w:rsidRDefault="00CB5A2E" w:rsidP="00CB5A2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2E"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</w:p>
        </w:tc>
      </w:tr>
      <w:tr w:rsidR="00CB5A2E" w:rsidRPr="00CB5A2E" w:rsidTr="00CB5A2E">
        <w:trPr>
          <w:trHeight w:val="284"/>
        </w:trPr>
        <w:tc>
          <w:tcPr>
            <w:tcW w:w="3976" w:type="dxa"/>
            <w:vAlign w:val="center"/>
          </w:tcPr>
          <w:p w:rsidR="00CB5A2E" w:rsidRPr="00CB5A2E" w:rsidRDefault="00CB5A2E" w:rsidP="00CB5A2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A2E" w:rsidRPr="00CB5A2E" w:rsidRDefault="00CB5A2E" w:rsidP="00CB5A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2E" w:rsidRPr="00CB5A2E" w:rsidRDefault="00CB5A2E" w:rsidP="00CB5A2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2E">
              <w:rPr>
                <w:rFonts w:ascii="Times New Roman" w:hAnsi="Times New Roman"/>
                <w:sz w:val="24"/>
                <w:szCs w:val="24"/>
              </w:rPr>
              <w:t>04-03/17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2E" w:rsidRPr="00CB5A2E" w:rsidRDefault="00CB5A2E" w:rsidP="00CB5A2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2E">
              <w:rPr>
                <w:rFonts w:ascii="Times New Roman" w:hAnsi="Times New Roman"/>
                <w:sz w:val="24"/>
                <w:szCs w:val="24"/>
              </w:rPr>
              <w:t>09.10.2017г.</w:t>
            </w:r>
          </w:p>
        </w:tc>
      </w:tr>
    </w:tbl>
    <w:p w:rsidR="00CB5A2E" w:rsidRPr="00CB5A2E" w:rsidRDefault="00CB5A2E" w:rsidP="00CB5A2E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A2E" w:rsidRPr="00CB5A2E" w:rsidRDefault="00CB5A2E" w:rsidP="00CB5A2E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A2E"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CB5A2E" w:rsidRPr="008A46EC" w:rsidRDefault="00CB5A2E" w:rsidP="00CB5A2E">
      <w:pPr>
        <w:jc w:val="center"/>
        <w:rPr>
          <w:b/>
          <w:bCs/>
          <w:szCs w:val="24"/>
        </w:rPr>
      </w:pPr>
      <w:r w:rsidRPr="008A46EC">
        <w:rPr>
          <w:b/>
          <w:bCs/>
          <w:szCs w:val="24"/>
        </w:rPr>
        <w:t>(распоряжение)</w:t>
      </w:r>
    </w:p>
    <w:p w:rsidR="00CB5A2E" w:rsidRPr="00A55013" w:rsidRDefault="00CB5A2E" w:rsidP="00CB5A2E">
      <w:pPr>
        <w:shd w:val="clear" w:color="auto" w:fill="FFFFFF"/>
        <w:jc w:val="center"/>
        <w:rPr>
          <w:b/>
        </w:rPr>
      </w:pPr>
      <w:r w:rsidRPr="008A46EC">
        <w:rPr>
          <w:b/>
          <w:szCs w:val="24"/>
        </w:rPr>
        <w:t>«о</w:t>
      </w:r>
      <w:r w:rsidRPr="00A55013">
        <w:rPr>
          <w:b/>
        </w:rPr>
        <w:t>б утверждении Карты коррупционных рисков</w:t>
      </w:r>
      <w:r>
        <w:rPr>
          <w:b/>
        </w:rPr>
        <w:t xml:space="preserve"> МДОУ «Детский сад № 21</w:t>
      </w:r>
      <w:r w:rsidRPr="00A55013">
        <w:rPr>
          <w:b/>
        </w:rPr>
        <w:t>»</w:t>
      </w:r>
    </w:p>
    <w:p w:rsidR="00CB5A2E" w:rsidRDefault="00CB5A2E" w:rsidP="00CB5A2E">
      <w:pPr>
        <w:jc w:val="both"/>
      </w:pPr>
    </w:p>
    <w:p w:rsidR="00CB5A2E" w:rsidRPr="00A55013" w:rsidRDefault="00CB5A2E" w:rsidP="00CB5A2E">
      <w:pPr>
        <w:jc w:val="both"/>
      </w:pPr>
      <w:proofErr w:type="gramStart"/>
      <w:r w:rsidRPr="00A55013">
        <w:t>В рамках исполнения областной целевой программы «Противодействие коррупции в Ярославской области» на 2016 и 2017 годы, утвержденной постановлением Правит</w:t>
      </w:r>
      <w:r>
        <w:t xml:space="preserve">ельства Ярославской области от 04.12.2015 № </w:t>
      </w:r>
      <w:r w:rsidRPr="00A55013">
        <w:t xml:space="preserve">1307-п, </w:t>
      </w:r>
      <w:r>
        <w:t xml:space="preserve">в соответствии с </w:t>
      </w:r>
      <w:r w:rsidRPr="00A55013">
        <w:t>частью 5 статьи 9 Федерального з</w:t>
      </w:r>
      <w:r>
        <w:t>акона</w:t>
      </w:r>
      <w:r w:rsidRPr="00A55013">
        <w:t xml:space="preserve"> от </w:t>
      </w:r>
      <w:r>
        <w:t>25 декабря 2008 года № 273-ФЗ «</w:t>
      </w:r>
      <w:r w:rsidRPr="00A55013">
        <w:t>О противодействии коррупции»</w:t>
      </w:r>
      <w:r>
        <w:t xml:space="preserve">, </w:t>
      </w:r>
      <w:r w:rsidRPr="00A55013">
        <w:t xml:space="preserve">а также с целью формирования единых подходов по реализации мер в </w:t>
      </w:r>
      <w:r>
        <w:t>сфере противодействия коррупции</w:t>
      </w:r>
      <w:proofErr w:type="gramEnd"/>
    </w:p>
    <w:p w:rsidR="00CB5A2E" w:rsidRDefault="00CB5A2E" w:rsidP="00CB5A2E">
      <w:pPr>
        <w:shd w:val="clear" w:color="auto" w:fill="FFFFFF"/>
        <w:jc w:val="both"/>
      </w:pPr>
    </w:p>
    <w:p w:rsidR="00CB5A2E" w:rsidRDefault="00CB5A2E" w:rsidP="00CB5A2E">
      <w:pPr>
        <w:shd w:val="clear" w:color="auto" w:fill="FFFFFF"/>
        <w:jc w:val="both"/>
        <w:rPr>
          <w:b/>
        </w:rPr>
      </w:pPr>
      <w:r w:rsidRPr="00C37020">
        <w:rPr>
          <w:b/>
        </w:rPr>
        <w:t>ПРИКАЗЫВАЮ:</w:t>
      </w:r>
    </w:p>
    <w:p w:rsidR="00CB5A2E" w:rsidRPr="00C37020" w:rsidRDefault="00CB5A2E" w:rsidP="00CB5A2E">
      <w:pPr>
        <w:shd w:val="clear" w:color="auto" w:fill="FFFFFF"/>
        <w:jc w:val="both"/>
      </w:pPr>
    </w:p>
    <w:p w:rsidR="00CB5A2E" w:rsidRDefault="00CB5A2E" w:rsidP="00CB5A2E">
      <w:pPr>
        <w:pStyle w:val="aa"/>
        <w:numPr>
          <w:ilvl w:val="0"/>
          <w:numId w:val="15"/>
        </w:numPr>
        <w:shd w:val="clear" w:color="auto" w:fill="FFFFFF"/>
        <w:ind w:left="0" w:firstLine="0"/>
        <w:jc w:val="both"/>
      </w:pPr>
      <w:r>
        <w:t>Утвердить К</w:t>
      </w:r>
      <w:r w:rsidRPr="00A55013">
        <w:t xml:space="preserve">арту коррупционных рисков и пути их предотвращения в </w:t>
      </w:r>
      <w:r>
        <w:t>МДОУ «Детский сад № 21» (приложение).</w:t>
      </w:r>
    </w:p>
    <w:p w:rsidR="00CB5A2E" w:rsidRDefault="00CB5A2E" w:rsidP="00CB5A2E">
      <w:pPr>
        <w:shd w:val="clear" w:color="auto" w:fill="FFFFFF"/>
        <w:jc w:val="both"/>
      </w:pPr>
    </w:p>
    <w:p w:rsidR="00CB5A2E" w:rsidRDefault="00CB5A2E" w:rsidP="00CB5A2E">
      <w:pPr>
        <w:pStyle w:val="aa"/>
        <w:numPr>
          <w:ilvl w:val="0"/>
          <w:numId w:val="15"/>
        </w:numPr>
        <w:shd w:val="clear" w:color="auto" w:fill="FFFFFF"/>
        <w:ind w:left="0" w:firstLine="0"/>
        <w:jc w:val="both"/>
      </w:pPr>
      <w:proofErr w:type="gramStart"/>
      <w:r>
        <w:t>Разместить К</w:t>
      </w:r>
      <w:r w:rsidRPr="00A55013">
        <w:t>арту</w:t>
      </w:r>
      <w:proofErr w:type="gramEnd"/>
      <w:r w:rsidRPr="00A55013">
        <w:t xml:space="preserve"> коррупционных рисков и пути их предотвращения в </w:t>
      </w:r>
      <w:r>
        <w:t>МДОУ «Детский сад № 21».</w:t>
      </w:r>
    </w:p>
    <w:p w:rsidR="00CB5A2E" w:rsidRPr="00A55013" w:rsidRDefault="00CB5A2E" w:rsidP="00CB5A2E">
      <w:pPr>
        <w:pStyle w:val="aa"/>
        <w:shd w:val="clear" w:color="auto" w:fill="FFFFFF"/>
        <w:ind w:left="0"/>
        <w:jc w:val="both"/>
      </w:pPr>
    </w:p>
    <w:p w:rsidR="00CB5A2E" w:rsidRPr="00A55013" w:rsidRDefault="00CB5A2E" w:rsidP="00CB5A2E">
      <w:pPr>
        <w:pStyle w:val="aa"/>
        <w:numPr>
          <w:ilvl w:val="0"/>
          <w:numId w:val="15"/>
        </w:numPr>
        <w:shd w:val="clear" w:color="auto" w:fill="FFFFFF"/>
        <w:ind w:left="0" w:firstLine="0"/>
        <w:jc w:val="both"/>
      </w:pPr>
      <w:proofErr w:type="gramStart"/>
      <w:r w:rsidRPr="00A55013">
        <w:t>Контроль за</w:t>
      </w:r>
      <w:proofErr w:type="gramEnd"/>
      <w:r w:rsidRPr="00A55013">
        <w:t xml:space="preserve"> исполнением настоящего приказа оставляю за собой.</w:t>
      </w:r>
    </w:p>
    <w:p w:rsidR="00CB5A2E" w:rsidRDefault="00CB5A2E" w:rsidP="00CB5A2E">
      <w:pPr>
        <w:pStyle w:val="aa"/>
        <w:tabs>
          <w:tab w:val="left" w:pos="1275"/>
        </w:tabs>
        <w:ind w:left="0"/>
        <w:rPr>
          <w:szCs w:val="24"/>
        </w:rPr>
      </w:pPr>
    </w:p>
    <w:p w:rsidR="00CB5A2E" w:rsidRDefault="00CB5A2E" w:rsidP="00CB5A2E">
      <w:pPr>
        <w:pStyle w:val="aa"/>
        <w:tabs>
          <w:tab w:val="left" w:pos="1275"/>
        </w:tabs>
        <w:ind w:left="0"/>
        <w:rPr>
          <w:szCs w:val="24"/>
        </w:rPr>
      </w:pPr>
    </w:p>
    <w:p w:rsidR="00CB5A2E" w:rsidRPr="008A46EC" w:rsidRDefault="00CB5A2E" w:rsidP="00CB5A2E">
      <w:pPr>
        <w:pStyle w:val="aa"/>
        <w:tabs>
          <w:tab w:val="left" w:pos="1275"/>
        </w:tabs>
        <w:ind w:left="0"/>
        <w:rPr>
          <w:szCs w:val="24"/>
        </w:rPr>
      </w:pPr>
    </w:p>
    <w:p w:rsidR="00CB5A2E" w:rsidRPr="008A46EC" w:rsidRDefault="00CB5A2E" w:rsidP="00CB5A2E">
      <w:pPr>
        <w:pStyle w:val="aa"/>
        <w:tabs>
          <w:tab w:val="left" w:pos="1275"/>
        </w:tabs>
        <w:ind w:left="0"/>
        <w:jc w:val="center"/>
        <w:rPr>
          <w:szCs w:val="24"/>
        </w:rPr>
      </w:pPr>
      <w:r w:rsidRPr="008A46EC">
        <w:rPr>
          <w:szCs w:val="24"/>
        </w:rPr>
        <w:t xml:space="preserve">Заведующий </w:t>
      </w: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 xml:space="preserve">/с </w:t>
      </w:r>
      <w:r w:rsidRPr="008A46EC">
        <w:rPr>
          <w:szCs w:val="24"/>
        </w:rPr>
        <w:t xml:space="preserve">_____________ /Л.В. </w:t>
      </w:r>
      <w:proofErr w:type="spellStart"/>
      <w:r w:rsidRPr="008A46EC">
        <w:rPr>
          <w:szCs w:val="24"/>
        </w:rPr>
        <w:t>Коногова</w:t>
      </w:r>
      <w:proofErr w:type="spellEnd"/>
    </w:p>
    <w:p w:rsidR="00CB5A2E" w:rsidRDefault="00CB5A2E">
      <w:pPr>
        <w:spacing w:after="200" w:line="276" w:lineRule="auto"/>
        <w:ind w:firstLine="0"/>
        <w:rPr>
          <w:rFonts w:cs="Times New Roman"/>
          <w:bCs/>
          <w:sz w:val="22"/>
          <w:lang w:eastAsia="ru-RU"/>
        </w:rPr>
      </w:pPr>
    </w:p>
    <w:p w:rsidR="00CB5A2E" w:rsidRDefault="00CB5A2E">
      <w:pPr>
        <w:spacing w:after="200" w:line="276" w:lineRule="auto"/>
        <w:ind w:firstLine="0"/>
        <w:rPr>
          <w:rFonts w:cs="Times New Roman"/>
          <w:bCs/>
          <w:sz w:val="22"/>
          <w:lang w:eastAsia="ru-RU"/>
        </w:rPr>
      </w:pPr>
    </w:p>
    <w:p w:rsidR="00CB5A2E" w:rsidRDefault="00CB5A2E">
      <w:pPr>
        <w:spacing w:after="200" w:line="276" w:lineRule="auto"/>
        <w:ind w:firstLine="0"/>
        <w:rPr>
          <w:rFonts w:cs="Times New Roman"/>
          <w:bCs/>
          <w:sz w:val="22"/>
          <w:lang w:eastAsia="ru-RU"/>
        </w:rPr>
      </w:pPr>
      <w:r>
        <w:rPr>
          <w:rFonts w:cs="Times New Roman"/>
          <w:bCs/>
          <w:sz w:val="22"/>
          <w:lang w:eastAsia="ru-RU"/>
        </w:rPr>
        <w:br w:type="page"/>
      </w:r>
    </w:p>
    <w:p w:rsidR="00A07A9E" w:rsidRPr="002C614D" w:rsidRDefault="00A07A9E" w:rsidP="00D21EC8">
      <w:pPr>
        <w:ind w:firstLine="0"/>
        <w:rPr>
          <w:rFonts w:cs="Times New Roman"/>
          <w:bCs/>
          <w:sz w:val="22"/>
          <w:lang w:eastAsia="ru-RU"/>
        </w:rPr>
      </w:pP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A07A9E" w:rsidRPr="002C614D" w:rsidTr="009B2D1F">
        <w:trPr>
          <w:trHeight w:val="1133"/>
        </w:trPr>
        <w:tc>
          <w:tcPr>
            <w:tcW w:w="7939" w:type="dxa"/>
          </w:tcPr>
          <w:p w:rsidR="00A07A9E" w:rsidRPr="002C614D" w:rsidRDefault="00A07A9E" w:rsidP="009B2D1F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945" w:type="dxa"/>
          </w:tcPr>
          <w:p w:rsidR="00A07A9E" w:rsidRPr="002C614D" w:rsidRDefault="009B2D1F" w:rsidP="002C614D">
            <w:pPr>
              <w:ind w:firstLine="0"/>
              <w:jc w:val="right"/>
              <w:rPr>
                <w:rFonts w:cs="Times New Roman"/>
                <w:sz w:val="22"/>
              </w:rPr>
            </w:pPr>
            <w:r w:rsidRPr="002C614D">
              <w:rPr>
                <w:rFonts w:cs="Times New Roman"/>
                <w:sz w:val="22"/>
              </w:rPr>
              <w:t>«</w:t>
            </w:r>
            <w:r w:rsidR="00A07A9E" w:rsidRPr="002C614D">
              <w:rPr>
                <w:rFonts w:cs="Times New Roman"/>
                <w:sz w:val="22"/>
              </w:rPr>
              <w:t>УТВЕРЖДАЮ</w:t>
            </w:r>
            <w:r w:rsidRPr="002C614D">
              <w:rPr>
                <w:rFonts w:cs="Times New Roman"/>
                <w:sz w:val="22"/>
              </w:rPr>
              <w:t>»</w:t>
            </w:r>
          </w:p>
          <w:p w:rsidR="00A07A9E" w:rsidRPr="002C614D" w:rsidRDefault="009B2D1F" w:rsidP="002C614D">
            <w:pPr>
              <w:ind w:firstLine="0"/>
              <w:jc w:val="right"/>
              <w:rPr>
                <w:rFonts w:cs="Times New Roman"/>
                <w:sz w:val="22"/>
              </w:rPr>
            </w:pPr>
            <w:r w:rsidRPr="002C614D">
              <w:rPr>
                <w:rFonts w:cs="Times New Roman"/>
                <w:sz w:val="22"/>
              </w:rPr>
              <w:t>Заведующий МДОУ «Детский сад № 21»</w:t>
            </w:r>
          </w:p>
          <w:p w:rsidR="00A07A9E" w:rsidRPr="002C614D" w:rsidRDefault="009B2D1F" w:rsidP="002C614D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 w:val="22"/>
              </w:rPr>
            </w:pPr>
            <w:r w:rsidRPr="002C614D">
              <w:rPr>
                <w:rFonts w:cs="Times New Roman"/>
                <w:sz w:val="22"/>
              </w:rPr>
              <w:t>__________ / Л.В. Коногова</w:t>
            </w:r>
          </w:p>
          <w:p w:rsidR="00A07A9E" w:rsidRPr="002C614D" w:rsidRDefault="00A07A9E" w:rsidP="002C614D">
            <w:pPr>
              <w:ind w:firstLine="0"/>
              <w:jc w:val="right"/>
              <w:rPr>
                <w:rFonts w:cs="Times New Roman"/>
                <w:sz w:val="22"/>
              </w:rPr>
            </w:pPr>
            <w:r w:rsidRPr="002C614D">
              <w:rPr>
                <w:rFonts w:cs="Times New Roman"/>
                <w:sz w:val="22"/>
              </w:rPr>
              <w:t>«______»</w:t>
            </w:r>
            <w:r w:rsidR="009B2D1F" w:rsidRPr="002C614D">
              <w:rPr>
                <w:rFonts w:cs="Times New Roman"/>
                <w:sz w:val="22"/>
              </w:rPr>
              <w:t xml:space="preserve"> ____________ 20 ___</w:t>
            </w:r>
            <w:r w:rsidRPr="002C614D">
              <w:rPr>
                <w:rFonts w:cs="Times New Roman"/>
                <w:sz w:val="22"/>
              </w:rPr>
              <w:t xml:space="preserve"> года</w:t>
            </w:r>
          </w:p>
        </w:tc>
      </w:tr>
    </w:tbl>
    <w:p w:rsidR="00A07A9E" w:rsidRPr="002C614D" w:rsidRDefault="00A07A9E" w:rsidP="009B2D1F">
      <w:pPr>
        <w:ind w:firstLine="0"/>
        <w:rPr>
          <w:rFonts w:cs="Times New Roman"/>
          <w:bCs/>
          <w:sz w:val="22"/>
          <w:lang w:eastAsia="ru-RU"/>
        </w:rPr>
      </w:pPr>
    </w:p>
    <w:p w:rsidR="00A07A9E" w:rsidRPr="002C614D" w:rsidRDefault="007151B0" w:rsidP="009B2D1F">
      <w:pPr>
        <w:ind w:firstLine="0"/>
        <w:jc w:val="center"/>
        <w:rPr>
          <w:rFonts w:cs="Times New Roman"/>
          <w:b/>
          <w:bCs/>
          <w:sz w:val="22"/>
          <w:lang w:eastAsia="ru-RU"/>
        </w:rPr>
      </w:pPr>
      <w:r>
        <w:rPr>
          <w:rFonts w:cs="Times New Roman"/>
          <w:b/>
          <w:bCs/>
          <w:sz w:val="22"/>
          <w:lang w:eastAsia="ru-RU"/>
        </w:rPr>
        <w:t>К</w:t>
      </w:r>
      <w:r w:rsidR="00A07A9E" w:rsidRPr="002C614D">
        <w:rPr>
          <w:rFonts w:cs="Times New Roman"/>
          <w:b/>
          <w:bCs/>
          <w:sz w:val="22"/>
          <w:lang w:eastAsia="ru-RU"/>
        </w:rPr>
        <w:t xml:space="preserve">арта </w:t>
      </w:r>
      <w:r w:rsidR="00D21EC8">
        <w:rPr>
          <w:rFonts w:cs="Times New Roman"/>
          <w:b/>
          <w:bCs/>
          <w:sz w:val="22"/>
          <w:lang w:eastAsia="ru-RU"/>
        </w:rPr>
        <w:t xml:space="preserve">коррупционных рисков </w:t>
      </w:r>
      <w:r w:rsidR="009B2D1F" w:rsidRPr="002C614D">
        <w:rPr>
          <w:rFonts w:cs="Times New Roman"/>
          <w:b/>
          <w:bCs/>
          <w:sz w:val="22"/>
          <w:lang w:eastAsia="ru-RU"/>
        </w:rPr>
        <w:t>МДОУ «Детский сад № 21»</w:t>
      </w:r>
    </w:p>
    <w:p w:rsidR="00A07A9E" w:rsidRPr="002C614D" w:rsidRDefault="00A07A9E" w:rsidP="009B2D1F">
      <w:pPr>
        <w:ind w:firstLine="0"/>
        <w:jc w:val="center"/>
        <w:rPr>
          <w:rFonts w:cs="Times New Roman"/>
          <w:b/>
          <w:bCs/>
          <w:sz w:val="22"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A07A9E" w:rsidRPr="002C614D" w:rsidTr="009B2D1F">
        <w:tc>
          <w:tcPr>
            <w:tcW w:w="817" w:type="dxa"/>
          </w:tcPr>
          <w:p w:rsidR="00A07A9E" w:rsidRPr="002C614D" w:rsidRDefault="00A07A9E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2C614D">
              <w:rPr>
                <w:rFonts w:cs="Times New Roman"/>
                <w:bCs/>
                <w:sz w:val="22"/>
                <w:lang w:eastAsia="ru-RU"/>
              </w:rPr>
              <w:t>п</w:t>
            </w:r>
            <w:proofErr w:type="spellEnd"/>
            <w:proofErr w:type="gramEnd"/>
            <w:r w:rsidRPr="002C614D">
              <w:rPr>
                <w:rFonts w:cs="Times New Roman"/>
                <w:bCs/>
                <w:sz w:val="22"/>
                <w:lang w:eastAsia="ru-RU"/>
              </w:rPr>
              <w:t>/</w:t>
            </w:r>
            <w:proofErr w:type="spellStart"/>
            <w:r w:rsidRPr="002C614D">
              <w:rPr>
                <w:rFonts w:cs="Times New Roman"/>
                <w:bCs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A07A9E" w:rsidRPr="002C614D" w:rsidRDefault="00A07A9E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Коррупционно-опасная функция</w:t>
            </w:r>
            <w:r w:rsidRPr="002C614D">
              <w:rPr>
                <w:rStyle w:val="af"/>
                <w:rFonts w:cs="Times New Roman"/>
                <w:sz w:val="22"/>
                <w:lang w:eastAsia="ru-RU"/>
              </w:rPr>
              <w:footnoteReference w:id="1"/>
            </w:r>
          </w:p>
        </w:tc>
        <w:tc>
          <w:tcPr>
            <w:tcW w:w="3667" w:type="dxa"/>
          </w:tcPr>
          <w:p w:rsidR="00A07A9E" w:rsidRPr="002C614D" w:rsidRDefault="00A07A9E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Типовые ситуации</w:t>
            </w:r>
            <w:r w:rsidRPr="002C614D">
              <w:rPr>
                <w:rStyle w:val="af"/>
                <w:rFonts w:cs="Times New Roman"/>
                <w:sz w:val="22"/>
                <w:lang w:eastAsia="ru-RU"/>
              </w:rPr>
              <w:footnoteReference w:id="2"/>
            </w:r>
          </w:p>
        </w:tc>
        <w:tc>
          <w:tcPr>
            <w:tcW w:w="2003" w:type="dxa"/>
          </w:tcPr>
          <w:p w:rsidR="00A07A9E" w:rsidRPr="002C614D" w:rsidRDefault="00A07A9E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Наименование должности в учреждении</w:t>
            </w:r>
            <w:r w:rsidRPr="002C614D">
              <w:rPr>
                <w:rStyle w:val="af"/>
                <w:rFonts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1276" w:type="dxa"/>
          </w:tcPr>
          <w:p w:rsidR="00A07A9E" w:rsidRPr="002C614D" w:rsidRDefault="00A07A9E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Степень риска (низкая, средняя, высокая)</w:t>
            </w:r>
            <w:r w:rsidRPr="002C614D">
              <w:rPr>
                <w:rStyle w:val="af"/>
                <w:rFonts w:cs="Times New Roman"/>
                <w:sz w:val="22"/>
                <w:lang w:eastAsia="ru-RU"/>
              </w:rPr>
              <w:footnoteReference w:id="4"/>
            </w:r>
          </w:p>
        </w:tc>
        <w:tc>
          <w:tcPr>
            <w:tcW w:w="4394" w:type="dxa"/>
          </w:tcPr>
          <w:p w:rsidR="00A07A9E" w:rsidRPr="002C614D" w:rsidRDefault="00A07A9E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Меры по управлению </w:t>
            </w:r>
            <w:r w:rsidRPr="002C614D">
              <w:rPr>
                <w:rFonts w:cs="Times New Roman"/>
                <w:sz w:val="22"/>
                <w:lang w:eastAsia="ru-RU"/>
              </w:rPr>
              <w:br/>
              <w:t>коррупционными рисками</w:t>
            </w:r>
            <w:r w:rsidRPr="002C614D">
              <w:rPr>
                <w:rStyle w:val="af"/>
                <w:rFonts w:cs="Times New Roman"/>
                <w:sz w:val="22"/>
                <w:lang w:eastAsia="ru-RU"/>
              </w:rPr>
              <w:footnoteReference w:id="5"/>
            </w:r>
          </w:p>
        </w:tc>
      </w:tr>
    </w:tbl>
    <w:p w:rsidR="00A07A9E" w:rsidRPr="002C614D" w:rsidRDefault="00A07A9E" w:rsidP="009B2D1F">
      <w:pPr>
        <w:rPr>
          <w:rFonts w:cs="Times New Roman"/>
          <w:sz w:val="22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A07A9E" w:rsidRPr="002C614D" w:rsidTr="009B2D1F">
        <w:trPr>
          <w:tblHeader/>
        </w:trPr>
        <w:tc>
          <w:tcPr>
            <w:tcW w:w="816" w:type="dxa"/>
          </w:tcPr>
          <w:p w:rsidR="00A07A9E" w:rsidRPr="002C614D" w:rsidRDefault="00A07A9E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2693" w:type="dxa"/>
          </w:tcPr>
          <w:p w:rsidR="00A07A9E" w:rsidRPr="002C614D" w:rsidRDefault="00A07A9E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3687" w:type="dxa"/>
          </w:tcPr>
          <w:p w:rsidR="00A07A9E" w:rsidRPr="002C614D" w:rsidRDefault="00A07A9E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1984" w:type="dxa"/>
          </w:tcPr>
          <w:p w:rsidR="00A07A9E" w:rsidRPr="002C614D" w:rsidRDefault="00A07A9E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A07A9E" w:rsidRPr="002C614D" w:rsidRDefault="00A07A9E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4394" w:type="dxa"/>
          </w:tcPr>
          <w:p w:rsidR="00A07A9E" w:rsidRPr="002C614D" w:rsidRDefault="00A07A9E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>6</w:t>
            </w:r>
          </w:p>
        </w:tc>
      </w:tr>
      <w:tr w:rsidR="00A07A9E" w:rsidRPr="002C614D" w:rsidTr="009B2D1F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A07A9E" w:rsidRPr="002C614D" w:rsidRDefault="009B2D1F" w:rsidP="009B2D1F">
            <w:pPr>
              <w:pStyle w:val="10"/>
              <w:numPr>
                <w:ilvl w:val="0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rFonts w:eastAsiaTheme="minorEastAsia"/>
                <w:sz w:val="22"/>
                <w:szCs w:val="22"/>
                <w:lang w:eastAsia="ru-RU"/>
              </w:rPr>
            </w:pPr>
            <w:r w:rsidRPr="002C614D">
              <w:rPr>
                <w:rFonts w:eastAsiaTheme="minorEastAsia"/>
                <w:sz w:val="22"/>
                <w:szCs w:val="22"/>
                <w:lang w:eastAsia="ru-RU"/>
              </w:rPr>
              <w:t>Административный блок</w:t>
            </w:r>
            <w:r w:rsidR="00D21EC8">
              <w:rPr>
                <w:rFonts w:eastAsiaTheme="minorEastAsia"/>
                <w:sz w:val="22"/>
                <w:szCs w:val="22"/>
                <w:lang w:eastAsia="ru-RU"/>
              </w:rPr>
              <w:t>. Нормативно-правовая база.</w:t>
            </w:r>
          </w:p>
        </w:tc>
      </w:tr>
      <w:tr w:rsidR="00A07A9E" w:rsidRPr="002C614D" w:rsidTr="009B2D1F">
        <w:tc>
          <w:tcPr>
            <w:tcW w:w="816" w:type="dxa"/>
            <w:tcBorders>
              <w:bottom w:val="single" w:sz="4" w:space="0" w:color="auto"/>
            </w:tcBorders>
          </w:tcPr>
          <w:p w:rsidR="00A07A9E" w:rsidRPr="002C614D" w:rsidRDefault="00A07A9E" w:rsidP="009B2D1F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7A9E" w:rsidRPr="002C614D" w:rsidRDefault="00A07A9E" w:rsidP="009B2D1F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Подготовка проектов локальных нормативных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07A9E" w:rsidRPr="002C614D" w:rsidRDefault="00A07A9E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Разработка и согласование проектов локальных нормативных актов, содержащих </w:t>
            </w:r>
            <w:proofErr w:type="spellStart"/>
            <w:r w:rsidRPr="002C614D">
              <w:rPr>
                <w:rFonts w:cs="Times New Roman"/>
                <w:sz w:val="22"/>
                <w:lang w:eastAsia="ru-RU"/>
              </w:rPr>
              <w:t>коррупциогенные</w:t>
            </w:r>
            <w:proofErr w:type="spellEnd"/>
            <w:r w:rsidRPr="002C614D">
              <w:rPr>
                <w:rFonts w:cs="Times New Roman"/>
                <w:sz w:val="22"/>
                <w:lang w:eastAsia="ru-RU"/>
              </w:rPr>
              <w:t xml:space="preserve"> факторы.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7A9E" w:rsidRPr="002C614D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 xml:space="preserve">Заведующий </w:t>
            </w:r>
            <w:proofErr w:type="spellStart"/>
            <w:r w:rsidRPr="002C614D">
              <w:rPr>
                <w:rFonts w:cs="Times New Roman"/>
                <w:bCs/>
                <w:sz w:val="22"/>
                <w:lang w:eastAsia="ru-RU"/>
              </w:rPr>
              <w:t>д</w:t>
            </w:r>
            <w:proofErr w:type="spellEnd"/>
            <w:r w:rsidRPr="002C614D">
              <w:rPr>
                <w:rFonts w:cs="Times New Roman"/>
                <w:bCs/>
                <w:sz w:val="22"/>
                <w:lang w:eastAsia="ru-RU"/>
              </w:rPr>
              <w:t>/</w:t>
            </w:r>
            <w:proofErr w:type="gramStart"/>
            <w:r w:rsidRPr="002C614D">
              <w:rPr>
                <w:rFonts w:cs="Times New Roman"/>
                <w:bCs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A9E" w:rsidRPr="002C614D" w:rsidRDefault="009B2D1F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07A9E" w:rsidRPr="002C614D" w:rsidRDefault="00A07A9E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Нормативное регулирование порядка, способа и сроков совершения действий работником учреждения при осуществлении коррупционно-опасной функции;</w:t>
            </w:r>
          </w:p>
          <w:p w:rsidR="00A07A9E" w:rsidRPr="002C614D" w:rsidRDefault="00A07A9E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A07A9E" w:rsidRDefault="00A07A9E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Привлечение к разработке проектов локальных нормативных актов институтов гражданского общества в формах обсуждения, создания совместных рабочих групп;</w:t>
            </w:r>
          </w:p>
          <w:p w:rsidR="007151B0" w:rsidRPr="002C614D" w:rsidRDefault="007151B0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A07A9E" w:rsidRPr="002C614D" w:rsidRDefault="00A07A9E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Разъяснение работникам учреждения: </w:t>
            </w:r>
          </w:p>
          <w:p w:rsidR="00A07A9E" w:rsidRPr="002C614D" w:rsidRDefault="00A07A9E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2C614D" w:rsidRDefault="00A07A9E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9B2D1F" w:rsidRPr="002C614D" w:rsidTr="009B2D1F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Разработка и согласование проектов локальных нормативных актов, содержащих </w:t>
            </w:r>
            <w:proofErr w:type="spellStart"/>
            <w:r w:rsidRPr="002C614D">
              <w:rPr>
                <w:rFonts w:cs="Times New Roman"/>
                <w:sz w:val="22"/>
                <w:lang w:eastAsia="ru-RU"/>
              </w:rPr>
              <w:t>коррупциогенные</w:t>
            </w:r>
            <w:proofErr w:type="spellEnd"/>
            <w:r w:rsidRPr="002C614D">
              <w:rPr>
                <w:rFonts w:cs="Times New Roman"/>
                <w:sz w:val="22"/>
                <w:lang w:eastAsia="ru-RU"/>
              </w:rPr>
              <w:t xml:space="preserve"> факторы.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 xml:space="preserve">Заведующий </w:t>
            </w:r>
            <w:proofErr w:type="spellStart"/>
            <w:r w:rsidRPr="002C614D">
              <w:rPr>
                <w:rFonts w:cs="Times New Roman"/>
                <w:bCs/>
                <w:sz w:val="22"/>
                <w:lang w:eastAsia="ru-RU"/>
              </w:rPr>
              <w:t>д</w:t>
            </w:r>
            <w:proofErr w:type="spellEnd"/>
            <w:r w:rsidRPr="002C614D">
              <w:rPr>
                <w:rFonts w:cs="Times New Roman"/>
                <w:bCs/>
                <w:sz w:val="22"/>
                <w:lang w:eastAsia="ru-RU"/>
              </w:rPr>
              <w:t>/</w:t>
            </w:r>
            <w:proofErr w:type="gramStart"/>
            <w:r w:rsidRPr="002C614D">
              <w:rPr>
                <w:rFonts w:cs="Times New Roman"/>
                <w:bCs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9B2D1F" w:rsidRPr="002C614D" w:rsidTr="009B2D1F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Разработка и согласование проектов локальных правовых актов, содержащих </w:t>
            </w:r>
            <w:proofErr w:type="spellStart"/>
            <w:r w:rsidRPr="002C614D">
              <w:rPr>
                <w:rFonts w:cs="Times New Roman"/>
                <w:sz w:val="22"/>
                <w:lang w:eastAsia="ru-RU"/>
              </w:rPr>
              <w:t>коррупциогенные</w:t>
            </w:r>
            <w:proofErr w:type="spellEnd"/>
            <w:r w:rsidRPr="002C614D">
              <w:rPr>
                <w:rFonts w:cs="Times New Roman"/>
                <w:sz w:val="22"/>
                <w:lang w:eastAsia="ru-RU"/>
              </w:rPr>
              <w:t xml:space="preserve"> факторы.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 xml:space="preserve">Заведующий </w:t>
            </w:r>
            <w:proofErr w:type="spellStart"/>
            <w:r w:rsidRPr="002C614D">
              <w:rPr>
                <w:rFonts w:cs="Times New Roman"/>
                <w:bCs/>
                <w:sz w:val="22"/>
                <w:lang w:eastAsia="ru-RU"/>
              </w:rPr>
              <w:t>д</w:t>
            </w:r>
            <w:proofErr w:type="spellEnd"/>
            <w:r w:rsidRPr="002C614D">
              <w:rPr>
                <w:rFonts w:cs="Times New Roman"/>
                <w:bCs/>
                <w:sz w:val="22"/>
                <w:lang w:eastAsia="ru-RU"/>
              </w:rPr>
              <w:t>/</w:t>
            </w:r>
            <w:proofErr w:type="gramStart"/>
            <w:r w:rsidRPr="002C614D">
              <w:rPr>
                <w:rFonts w:cs="Times New Roman"/>
                <w:bCs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9B2D1F" w:rsidRPr="002C614D" w:rsidTr="009B2D1F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Подготовка предложений по разработке, разработка, согласование проектов локальных нормативных актов в целях создания преференций для определенного круга субъектов.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 xml:space="preserve">Заведующий </w:t>
            </w:r>
            <w:proofErr w:type="spellStart"/>
            <w:r w:rsidRPr="002C614D">
              <w:rPr>
                <w:rFonts w:cs="Times New Roman"/>
                <w:bCs/>
                <w:sz w:val="22"/>
                <w:lang w:eastAsia="ru-RU"/>
              </w:rPr>
              <w:t>д</w:t>
            </w:r>
            <w:proofErr w:type="spellEnd"/>
            <w:r w:rsidRPr="002C614D">
              <w:rPr>
                <w:rFonts w:cs="Times New Roman"/>
                <w:bCs/>
                <w:sz w:val="22"/>
                <w:lang w:eastAsia="ru-RU"/>
              </w:rPr>
              <w:t>/</w:t>
            </w:r>
            <w:proofErr w:type="gramStart"/>
            <w:r w:rsidRPr="002C614D">
              <w:rPr>
                <w:rFonts w:cs="Times New Roman"/>
                <w:bCs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9B2D1F" w:rsidRPr="002C614D" w:rsidTr="009B2D1F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Проведение </w:t>
            </w:r>
            <w:proofErr w:type="spellStart"/>
            <w:r w:rsidRPr="002C614D">
              <w:rPr>
                <w:rFonts w:cs="Times New Roman"/>
                <w:sz w:val="22"/>
                <w:lang w:eastAsia="ru-RU"/>
              </w:rPr>
              <w:t>антикоррупционной</w:t>
            </w:r>
            <w:proofErr w:type="spellEnd"/>
            <w:r w:rsidRPr="002C614D">
              <w:rPr>
                <w:rFonts w:cs="Times New Roman"/>
                <w:sz w:val="22"/>
                <w:lang w:eastAsia="ru-RU"/>
              </w:rPr>
              <w:t xml:space="preserve"> и правовой экспертизы локальных нормативных актов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spellStart"/>
            <w:r w:rsidRPr="002C614D">
              <w:rPr>
                <w:rFonts w:cs="Times New Roman"/>
                <w:sz w:val="22"/>
                <w:lang w:eastAsia="ru-RU"/>
              </w:rPr>
              <w:t>Несоставление</w:t>
            </w:r>
            <w:proofErr w:type="spellEnd"/>
            <w:r w:rsidRPr="002C614D">
              <w:rPr>
                <w:rFonts w:cs="Times New Roman"/>
                <w:sz w:val="22"/>
                <w:lang w:eastAsia="ru-RU"/>
              </w:rPr>
              <w:t xml:space="preserve"> экспертного заключения по результатам проведения </w:t>
            </w:r>
            <w:proofErr w:type="spellStart"/>
            <w:r w:rsidRPr="002C614D">
              <w:rPr>
                <w:rFonts w:cs="Times New Roman"/>
                <w:sz w:val="22"/>
                <w:lang w:eastAsia="ru-RU"/>
              </w:rPr>
              <w:t>антикоррупционной</w:t>
            </w:r>
            <w:proofErr w:type="spellEnd"/>
            <w:r w:rsidRPr="002C614D">
              <w:rPr>
                <w:rFonts w:cs="Times New Roman"/>
                <w:sz w:val="22"/>
                <w:lang w:eastAsia="ru-RU"/>
              </w:rPr>
              <w:t xml:space="preserve"> экспертизы о наличии </w:t>
            </w:r>
            <w:proofErr w:type="spellStart"/>
            <w:r w:rsidRPr="002C614D">
              <w:rPr>
                <w:rFonts w:cs="Times New Roman"/>
                <w:sz w:val="22"/>
                <w:lang w:eastAsia="ru-RU"/>
              </w:rPr>
              <w:t>коррупциогенных</w:t>
            </w:r>
            <w:proofErr w:type="spellEnd"/>
            <w:r w:rsidRPr="002C614D">
              <w:rPr>
                <w:rFonts w:cs="Times New Roman"/>
                <w:sz w:val="22"/>
                <w:lang w:eastAsia="ru-RU"/>
              </w:rPr>
              <w:t xml:space="preserve"> факторов в проекте локального нормативного акта.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 xml:space="preserve">Заведующий </w:t>
            </w:r>
            <w:proofErr w:type="spellStart"/>
            <w:r w:rsidRPr="002C614D">
              <w:rPr>
                <w:rFonts w:cs="Times New Roman"/>
                <w:bCs/>
                <w:sz w:val="22"/>
                <w:lang w:eastAsia="ru-RU"/>
              </w:rPr>
              <w:t>д</w:t>
            </w:r>
            <w:proofErr w:type="spellEnd"/>
            <w:r w:rsidRPr="002C614D">
              <w:rPr>
                <w:rFonts w:cs="Times New Roman"/>
                <w:bCs/>
                <w:sz w:val="22"/>
                <w:lang w:eastAsia="ru-RU"/>
              </w:rPr>
              <w:t>/</w:t>
            </w:r>
            <w:proofErr w:type="gramStart"/>
            <w:r w:rsidRPr="002C614D">
              <w:rPr>
                <w:rFonts w:cs="Times New Roman"/>
                <w:bCs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Информирование населения о возможности и необходимости участия в проведении независимой </w:t>
            </w:r>
            <w:proofErr w:type="spellStart"/>
            <w:r w:rsidRPr="002C614D">
              <w:rPr>
                <w:rFonts w:cs="Times New Roman"/>
                <w:sz w:val="22"/>
                <w:lang w:eastAsia="ru-RU"/>
              </w:rPr>
              <w:t>антикоррупционной</w:t>
            </w:r>
            <w:proofErr w:type="spellEnd"/>
            <w:r w:rsidRPr="002C614D">
              <w:rPr>
                <w:rFonts w:cs="Times New Roman"/>
                <w:sz w:val="22"/>
                <w:lang w:eastAsia="ru-RU"/>
              </w:rPr>
              <w:t xml:space="preserve"> экспертизы проектов локальных нормативных актов;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Организация повышения профессионального уровня работников учреждения, осуществляющих проведение </w:t>
            </w:r>
            <w:proofErr w:type="spellStart"/>
            <w:r w:rsidRPr="002C614D">
              <w:rPr>
                <w:rFonts w:cs="Times New Roman"/>
                <w:sz w:val="22"/>
                <w:lang w:eastAsia="ru-RU"/>
              </w:rPr>
              <w:t>антикоррупционной</w:t>
            </w:r>
            <w:proofErr w:type="spellEnd"/>
            <w:r w:rsidRPr="002C614D">
              <w:rPr>
                <w:rFonts w:cs="Times New Roman"/>
                <w:sz w:val="22"/>
                <w:lang w:eastAsia="ru-RU"/>
              </w:rPr>
              <w:t xml:space="preserve"> экспертизы;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Перераспределение функций между </w:t>
            </w:r>
            <w:r w:rsidRPr="002C614D">
              <w:rPr>
                <w:rFonts w:cs="Times New Roman"/>
                <w:sz w:val="22"/>
                <w:lang w:eastAsia="ru-RU"/>
              </w:rPr>
              <w:lastRenderedPageBreak/>
              <w:t>работниками учреждения внутри структурного подразделения.</w:t>
            </w:r>
          </w:p>
        </w:tc>
      </w:tr>
      <w:tr w:rsidR="009B2D1F" w:rsidRPr="002C614D" w:rsidTr="009B2D1F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Разработка, согласование проектов локальных нормативных актов, содержащих нормы, установление которых выходит за пределы полномочий учреждения.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 xml:space="preserve">Заведующий </w:t>
            </w:r>
            <w:proofErr w:type="spellStart"/>
            <w:r w:rsidRPr="002C614D">
              <w:rPr>
                <w:rFonts w:cs="Times New Roman"/>
                <w:bCs/>
                <w:sz w:val="22"/>
                <w:lang w:eastAsia="ru-RU"/>
              </w:rPr>
              <w:t>д</w:t>
            </w:r>
            <w:proofErr w:type="spellEnd"/>
            <w:r w:rsidRPr="002C614D">
              <w:rPr>
                <w:rFonts w:cs="Times New Roman"/>
                <w:bCs/>
                <w:sz w:val="22"/>
                <w:lang w:eastAsia="ru-RU"/>
              </w:rPr>
              <w:t>/</w:t>
            </w:r>
            <w:proofErr w:type="gramStart"/>
            <w:r w:rsidRPr="002C614D">
              <w:rPr>
                <w:rFonts w:cs="Times New Roman"/>
                <w:bCs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9B2D1F" w:rsidRPr="002C614D" w:rsidTr="009B2D1F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Подготовка экспертных заключений о соответствии федеральному и региональному законодательству проектов локальных нормативных актов, содержащих </w:t>
            </w:r>
            <w:proofErr w:type="spellStart"/>
            <w:r w:rsidRPr="002C614D">
              <w:rPr>
                <w:rFonts w:cs="Times New Roman"/>
                <w:sz w:val="22"/>
                <w:lang w:eastAsia="ru-RU"/>
              </w:rPr>
              <w:t>коррупциогенные</w:t>
            </w:r>
            <w:proofErr w:type="spellEnd"/>
            <w:r w:rsidRPr="002C614D">
              <w:rPr>
                <w:rFonts w:cs="Times New Roman"/>
                <w:sz w:val="22"/>
                <w:lang w:eastAsia="ru-RU"/>
              </w:rPr>
              <w:t xml:space="preserve"> факторы.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 xml:space="preserve">Заведующий </w:t>
            </w:r>
            <w:proofErr w:type="spellStart"/>
            <w:r w:rsidRPr="002C614D">
              <w:rPr>
                <w:rFonts w:cs="Times New Roman"/>
                <w:bCs/>
                <w:sz w:val="22"/>
                <w:lang w:eastAsia="ru-RU"/>
              </w:rPr>
              <w:t>д</w:t>
            </w:r>
            <w:proofErr w:type="spellEnd"/>
            <w:r w:rsidRPr="002C614D">
              <w:rPr>
                <w:rFonts w:cs="Times New Roman"/>
                <w:bCs/>
                <w:sz w:val="22"/>
                <w:lang w:eastAsia="ru-RU"/>
              </w:rPr>
              <w:t>/</w:t>
            </w:r>
            <w:proofErr w:type="gramStart"/>
            <w:r w:rsidRPr="002C614D">
              <w:rPr>
                <w:rFonts w:cs="Times New Roman"/>
                <w:bCs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9B2D1F" w:rsidRPr="002C614D" w:rsidTr="009B2D1F">
        <w:tc>
          <w:tcPr>
            <w:tcW w:w="816" w:type="dxa"/>
            <w:tcBorders>
              <w:top w:val="single" w:sz="4" w:space="0" w:color="auto"/>
            </w:tcBorders>
          </w:tcPr>
          <w:p w:rsidR="009B2D1F" w:rsidRPr="002C614D" w:rsidRDefault="009B2D1F" w:rsidP="009B2D1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Непредставление проектов локальных нормативных актов, содержащих </w:t>
            </w:r>
            <w:proofErr w:type="spellStart"/>
            <w:r w:rsidRPr="002C614D">
              <w:rPr>
                <w:rFonts w:cs="Times New Roman"/>
                <w:sz w:val="22"/>
                <w:lang w:eastAsia="ru-RU"/>
              </w:rPr>
              <w:t>коррупциогенные</w:t>
            </w:r>
            <w:proofErr w:type="spellEnd"/>
            <w:r w:rsidRPr="002C614D">
              <w:rPr>
                <w:rFonts w:cs="Times New Roman"/>
                <w:sz w:val="22"/>
                <w:lang w:eastAsia="ru-RU"/>
              </w:rPr>
              <w:t xml:space="preserve"> факторы, на </w:t>
            </w:r>
            <w:proofErr w:type="spellStart"/>
            <w:r w:rsidRPr="002C614D">
              <w:rPr>
                <w:rFonts w:cs="Times New Roman"/>
                <w:sz w:val="22"/>
                <w:lang w:eastAsia="ru-RU"/>
              </w:rPr>
              <w:t>антикоррупционную</w:t>
            </w:r>
            <w:proofErr w:type="spellEnd"/>
            <w:r w:rsidRPr="002C614D">
              <w:rPr>
                <w:rFonts w:cs="Times New Roman"/>
                <w:sz w:val="22"/>
                <w:lang w:eastAsia="ru-RU"/>
              </w:rPr>
              <w:t xml:space="preserve"> экспертизу.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 xml:space="preserve">Заведующий </w:t>
            </w:r>
            <w:proofErr w:type="spellStart"/>
            <w:r w:rsidRPr="002C614D">
              <w:rPr>
                <w:rFonts w:cs="Times New Roman"/>
                <w:bCs/>
                <w:sz w:val="22"/>
                <w:lang w:eastAsia="ru-RU"/>
              </w:rPr>
              <w:t>д</w:t>
            </w:r>
            <w:proofErr w:type="spellEnd"/>
            <w:r w:rsidRPr="002C614D">
              <w:rPr>
                <w:rFonts w:cs="Times New Roman"/>
                <w:bCs/>
                <w:sz w:val="22"/>
                <w:lang w:eastAsia="ru-RU"/>
              </w:rPr>
              <w:t>/</w:t>
            </w:r>
            <w:proofErr w:type="gramStart"/>
            <w:r w:rsidRPr="002C614D">
              <w:rPr>
                <w:rFonts w:cs="Times New Roman"/>
                <w:bCs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9B2D1F" w:rsidRPr="002C614D" w:rsidTr="009B2D1F">
        <w:tc>
          <w:tcPr>
            <w:tcW w:w="816" w:type="dxa"/>
          </w:tcPr>
          <w:p w:rsidR="009B2D1F" w:rsidRPr="002C614D" w:rsidRDefault="009B2D1F" w:rsidP="009B2D1F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Представление интересов учреждения в судебных и иных органах власти</w:t>
            </w:r>
          </w:p>
        </w:tc>
        <w:tc>
          <w:tcPr>
            <w:tcW w:w="3687" w:type="dxa"/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Ненадлежащее исполнение обязанностей представителя учреждения (пассивная позиция при защите интересов учреждения) с целью принятия решений в пользу иных заинтересованных лиц  при представлении интересов учреждения в судебных и иных органах власти;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Злоупотребление </w:t>
            </w:r>
            <w:proofErr w:type="spellStart"/>
            <w:proofErr w:type="gramStart"/>
            <w:r w:rsidRPr="002C614D">
              <w:rPr>
                <w:rFonts w:cs="Times New Roman"/>
                <w:sz w:val="22"/>
                <w:lang w:eastAsia="ru-RU"/>
              </w:rPr>
              <w:t>предоставлен-ными</w:t>
            </w:r>
            <w:proofErr w:type="spellEnd"/>
            <w:proofErr w:type="gramEnd"/>
            <w:r w:rsidRPr="002C614D">
              <w:rPr>
                <w:rFonts w:cs="Times New Roman"/>
                <w:sz w:val="22"/>
                <w:lang w:eastAsia="ru-RU"/>
              </w:rPr>
              <w:t xml:space="preserve">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</w:t>
            </w:r>
            <w:r w:rsidRPr="002C614D">
              <w:rPr>
                <w:rFonts w:cs="Times New Roman"/>
                <w:sz w:val="22"/>
                <w:lang w:eastAsia="ru-RU"/>
              </w:rPr>
              <w:lastRenderedPageBreak/>
              <w:t>интересов учреждения).</w:t>
            </w:r>
          </w:p>
        </w:tc>
        <w:tc>
          <w:tcPr>
            <w:tcW w:w="1984" w:type="dxa"/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lastRenderedPageBreak/>
              <w:t xml:space="preserve">Заведующий </w:t>
            </w:r>
            <w:proofErr w:type="spellStart"/>
            <w:r w:rsidRPr="002C614D">
              <w:rPr>
                <w:rFonts w:cs="Times New Roman"/>
                <w:bCs/>
                <w:sz w:val="22"/>
                <w:lang w:eastAsia="ru-RU"/>
              </w:rPr>
              <w:t>д</w:t>
            </w:r>
            <w:proofErr w:type="spellEnd"/>
            <w:r w:rsidRPr="002C614D">
              <w:rPr>
                <w:rFonts w:cs="Times New Roman"/>
                <w:bCs/>
                <w:sz w:val="22"/>
                <w:lang w:eastAsia="ru-RU"/>
              </w:rPr>
              <w:t>/</w:t>
            </w:r>
            <w:proofErr w:type="gramStart"/>
            <w:r w:rsidRPr="002C614D">
              <w:rPr>
                <w:rFonts w:cs="Times New Roman"/>
                <w:bCs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Обязательное заблаговременное </w:t>
            </w:r>
            <w:proofErr w:type="spellStart"/>
            <w:r w:rsidRPr="002C614D">
              <w:rPr>
                <w:rFonts w:cs="Times New Roman"/>
                <w:sz w:val="22"/>
                <w:lang w:eastAsia="ru-RU"/>
              </w:rPr>
              <w:t>соглавсование</w:t>
            </w:r>
            <w:proofErr w:type="spellEnd"/>
            <w:r w:rsidRPr="002C614D">
              <w:rPr>
                <w:rFonts w:cs="Times New Roman"/>
                <w:sz w:val="22"/>
                <w:lang w:eastAsia="ru-RU"/>
              </w:rPr>
              <w:t xml:space="preserve"> правовой позиции представителя учреждения с руководителем учреждения.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Разъяснение работникам учреждения: 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правонарушений;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9B2D1F" w:rsidRPr="002C614D" w:rsidTr="009B2D1F">
        <w:tc>
          <w:tcPr>
            <w:tcW w:w="816" w:type="dxa"/>
          </w:tcPr>
          <w:p w:rsidR="009B2D1F" w:rsidRPr="002C614D" w:rsidRDefault="009B2D1F" w:rsidP="009B2D1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9B2D1F" w:rsidRPr="002C614D" w:rsidRDefault="009B2D1F" w:rsidP="009B2D1F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>Выработка позиции представления в суде интересов учреждения, используя договоренность с участниками судебного процесса.</w:t>
            </w:r>
          </w:p>
        </w:tc>
        <w:tc>
          <w:tcPr>
            <w:tcW w:w="1984" w:type="dxa"/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 xml:space="preserve">Заведующий </w:t>
            </w:r>
            <w:proofErr w:type="spellStart"/>
            <w:r w:rsidRPr="002C614D">
              <w:rPr>
                <w:rFonts w:cs="Times New Roman"/>
                <w:bCs/>
                <w:sz w:val="22"/>
                <w:lang w:eastAsia="ru-RU"/>
              </w:rPr>
              <w:t>д</w:t>
            </w:r>
            <w:proofErr w:type="spellEnd"/>
            <w:r w:rsidRPr="002C614D">
              <w:rPr>
                <w:rFonts w:cs="Times New Roman"/>
                <w:bCs/>
                <w:sz w:val="22"/>
                <w:lang w:eastAsia="ru-RU"/>
              </w:rPr>
              <w:t>/</w:t>
            </w:r>
            <w:proofErr w:type="gramStart"/>
            <w:r w:rsidRPr="002C614D">
              <w:rPr>
                <w:rFonts w:cs="Times New Roman"/>
                <w:bCs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9B2D1F" w:rsidRPr="002C614D" w:rsidTr="009B2D1F">
        <w:tc>
          <w:tcPr>
            <w:tcW w:w="816" w:type="dxa"/>
          </w:tcPr>
          <w:p w:rsidR="009B2D1F" w:rsidRPr="002C614D" w:rsidRDefault="009B2D1F" w:rsidP="009B2D1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9B2D1F" w:rsidRPr="002C614D" w:rsidRDefault="009B2D1F" w:rsidP="009B2D1F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 xml:space="preserve">Получение положительного решения по делам учреждения, инициируя разработку проекта локального нормативного акта, содержащего </w:t>
            </w:r>
            <w:proofErr w:type="spellStart"/>
            <w:r w:rsidRPr="002C614D">
              <w:rPr>
                <w:rFonts w:cs="Times New Roman"/>
                <w:bCs/>
                <w:sz w:val="22"/>
                <w:lang w:eastAsia="ru-RU"/>
              </w:rPr>
              <w:t>коррупциогенные</w:t>
            </w:r>
            <w:proofErr w:type="spellEnd"/>
            <w:r w:rsidRPr="002C614D">
              <w:rPr>
                <w:rFonts w:cs="Times New Roman"/>
                <w:bCs/>
                <w:sz w:val="22"/>
                <w:lang w:eastAsia="ru-RU"/>
              </w:rPr>
              <w:t xml:space="preserve"> факторы.</w:t>
            </w:r>
          </w:p>
        </w:tc>
        <w:tc>
          <w:tcPr>
            <w:tcW w:w="1984" w:type="dxa"/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 xml:space="preserve">Заведующий </w:t>
            </w:r>
            <w:proofErr w:type="spellStart"/>
            <w:r w:rsidRPr="002C614D">
              <w:rPr>
                <w:rFonts w:cs="Times New Roman"/>
                <w:bCs/>
                <w:sz w:val="22"/>
                <w:lang w:eastAsia="ru-RU"/>
              </w:rPr>
              <w:t>д</w:t>
            </w:r>
            <w:proofErr w:type="spellEnd"/>
            <w:r w:rsidRPr="002C614D">
              <w:rPr>
                <w:rFonts w:cs="Times New Roman"/>
                <w:bCs/>
                <w:sz w:val="22"/>
                <w:lang w:eastAsia="ru-RU"/>
              </w:rPr>
              <w:t>/</w:t>
            </w:r>
            <w:proofErr w:type="gramStart"/>
            <w:r w:rsidRPr="002C614D">
              <w:rPr>
                <w:rFonts w:cs="Times New Roman"/>
                <w:bCs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9B2D1F" w:rsidRPr="002C614D" w:rsidTr="009B2D1F">
        <w:tc>
          <w:tcPr>
            <w:tcW w:w="816" w:type="dxa"/>
          </w:tcPr>
          <w:p w:rsidR="009B2D1F" w:rsidRPr="002C614D" w:rsidRDefault="009B2D1F" w:rsidP="009B2D1F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Организация договорной работы (правовая экспертиза проектов договоров (соглашений), заключаемых от имени учреждения;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687" w:type="dxa"/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 xml:space="preserve">Заведующий </w:t>
            </w:r>
            <w:proofErr w:type="spellStart"/>
            <w:r w:rsidRPr="002C614D">
              <w:rPr>
                <w:rFonts w:cs="Times New Roman"/>
                <w:bCs/>
                <w:sz w:val="22"/>
                <w:lang w:eastAsia="ru-RU"/>
              </w:rPr>
              <w:t>д</w:t>
            </w:r>
            <w:proofErr w:type="spellEnd"/>
            <w:r w:rsidRPr="002C614D">
              <w:rPr>
                <w:rFonts w:cs="Times New Roman"/>
                <w:bCs/>
                <w:sz w:val="22"/>
                <w:lang w:eastAsia="ru-RU"/>
              </w:rPr>
              <w:t>/</w:t>
            </w:r>
            <w:proofErr w:type="gramStart"/>
            <w:r w:rsidRPr="002C614D">
              <w:rPr>
                <w:rFonts w:cs="Times New Roman"/>
                <w:bCs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Исключение необходимости личного взаимодействия (общения) работников учреждения с гражданами и представителями организаций;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Разъяснение работникам учреждения: 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</w:rPr>
              <w:t>Формирование негативного отношения к поведению должностных лиц, рабо</w:t>
            </w:r>
            <w:proofErr w:type="gramStart"/>
            <w:r w:rsidRPr="002C614D">
              <w:rPr>
                <w:rFonts w:cs="Times New Roman"/>
                <w:sz w:val="22"/>
              </w:rPr>
              <w:t>т-</w:t>
            </w:r>
            <w:proofErr w:type="gramEnd"/>
            <w:r w:rsidRPr="002C614D">
              <w:rPr>
                <w:rFonts w:cs="Times New Roman"/>
                <w:sz w:val="22"/>
              </w:rPr>
              <w:t xml:space="preserve"> </w:t>
            </w:r>
            <w:proofErr w:type="spellStart"/>
            <w:r w:rsidRPr="002C614D">
              <w:rPr>
                <w:rFonts w:cs="Times New Roman"/>
                <w:sz w:val="22"/>
              </w:rPr>
              <w:t>ников</w:t>
            </w:r>
            <w:proofErr w:type="spellEnd"/>
            <w:r w:rsidRPr="002C614D">
              <w:rPr>
                <w:rFonts w:cs="Times New Roman"/>
                <w:sz w:val="22"/>
              </w:rPr>
              <w:t>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9B2D1F" w:rsidRPr="002C614D" w:rsidTr="009B2D1F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9B2D1F" w:rsidRPr="002C614D" w:rsidRDefault="00D21EC8" w:rsidP="009B2D1F">
            <w:pPr>
              <w:pStyle w:val="10"/>
              <w:numPr>
                <w:ilvl w:val="0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Административный</w:t>
            </w:r>
            <w:r w:rsidR="009B2D1F" w:rsidRPr="002C614D">
              <w:rPr>
                <w:rFonts w:eastAsiaTheme="minorEastAsia"/>
                <w:sz w:val="22"/>
                <w:szCs w:val="22"/>
                <w:lang w:eastAsia="ru-RU"/>
              </w:rPr>
              <w:t xml:space="preserve"> блок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 Контроль.</w:t>
            </w:r>
          </w:p>
        </w:tc>
      </w:tr>
      <w:tr w:rsidR="009B2D1F" w:rsidRPr="002C614D" w:rsidTr="009B2D1F">
        <w:tc>
          <w:tcPr>
            <w:tcW w:w="816" w:type="dxa"/>
          </w:tcPr>
          <w:p w:rsidR="009B2D1F" w:rsidRPr="002C614D" w:rsidRDefault="009B2D1F" w:rsidP="009B2D1F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Осуществление функций </w:t>
            </w:r>
            <w:r w:rsidRPr="002C614D">
              <w:rPr>
                <w:rFonts w:cs="Times New Roman"/>
                <w:sz w:val="22"/>
                <w:lang w:eastAsia="ru-RU"/>
              </w:rPr>
              <w:lastRenderedPageBreak/>
              <w:t>контроля (надзора)</w:t>
            </w:r>
            <w:r w:rsidRPr="002C614D">
              <w:rPr>
                <w:rStyle w:val="af"/>
                <w:rFonts w:cs="Times New Roman"/>
                <w:sz w:val="22"/>
                <w:lang w:eastAsia="ru-RU"/>
              </w:rPr>
              <w:footnoteReference w:id="6"/>
            </w:r>
            <w:r w:rsidRPr="002C614D">
              <w:rPr>
                <w:rFonts w:cs="Times New Roman"/>
                <w:sz w:val="22"/>
                <w:lang w:eastAsia="ru-RU"/>
              </w:rPr>
              <w:t xml:space="preserve"> в рамках полномочий учреждения</w:t>
            </w:r>
          </w:p>
        </w:tc>
        <w:tc>
          <w:tcPr>
            <w:tcW w:w="3687" w:type="dxa"/>
          </w:tcPr>
          <w:p w:rsidR="009B2D1F" w:rsidRPr="002C614D" w:rsidRDefault="009B2D1F" w:rsidP="009B2D1F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lastRenderedPageBreak/>
              <w:t xml:space="preserve">Принятие решения о проведении </w:t>
            </w:r>
            <w:r w:rsidRPr="002C614D">
              <w:rPr>
                <w:rFonts w:cs="Times New Roman"/>
                <w:bCs/>
                <w:sz w:val="22"/>
                <w:lang w:eastAsia="ru-RU"/>
              </w:rPr>
              <w:lastRenderedPageBreak/>
              <w:t>мероприятий по контролю (надзору) выборочно в отношении отдельных организаций.</w:t>
            </w:r>
          </w:p>
        </w:tc>
        <w:tc>
          <w:tcPr>
            <w:tcW w:w="1984" w:type="dxa"/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lastRenderedPageBreak/>
              <w:t xml:space="preserve">Старший </w:t>
            </w:r>
            <w:r w:rsidRPr="002C614D">
              <w:rPr>
                <w:rFonts w:cs="Times New Roman"/>
                <w:bCs/>
                <w:sz w:val="22"/>
                <w:lang w:eastAsia="ru-RU"/>
              </w:rPr>
              <w:lastRenderedPageBreak/>
              <w:t>воспитатель</w:t>
            </w:r>
            <w:r w:rsidR="00D21EC8" w:rsidRPr="002C614D">
              <w:rPr>
                <w:rFonts w:cs="Times New Roman"/>
                <w:bCs/>
                <w:sz w:val="22"/>
                <w:lang w:eastAsia="ru-RU"/>
              </w:rPr>
              <w:t xml:space="preserve"> Заведующий </w:t>
            </w:r>
            <w:proofErr w:type="spellStart"/>
            <w:r w:rsidR="00D21EC8" w:rsidRPr="002C614D">
              <w:rPr>
                <w:rFonts w:cs="Times New Roman"/>
                <w:bCs/>
                <w:sz w:val="22"/>
                <w:lang w:eastAsia="ru-RU"/>
              </w:rPr>
              <w:t>д</w:t>
            </w:r>
            <w:proofErr w:type="spellEnd"/>
            <w:r w:rsidR="00D21EC8" w:rsidRPr="002C614D">
              <w:rPr>
                <w:rFonts w:cs="Times New Roman"/>
                <w:bCs/>
                <w:sz w:val="22"/>
                <w:lang w:eastAsia="ru-RU"/>
              </w:rPr>
              <w:t>/</w:t>
            </w:r>
            <w:proofErr w:type="gramStart"/>
            <w:r w:rsidR="00D21EC8" w:rsidRPr="002C614D">
              <w:rPr>
                <w:rFonts w:cs="Times New Roman"/>
                <w:bCs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lastRenderedPageBreak/>
              <w:t>Низкая</w:t>
            </w:r>
          </w:p>
        </w:tc>
        <w:tc>
          <w:tcPr>
            <w:tcW w:w="4394" w:type="dxa"/>
          </w:tcPr>
          <w:p w:rsidR="009B2D1F" w:rsidRPr="002C614D" w:rsidRDefault="009B2D1F" w:rsidP="009B2D1F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Нормативное регулирование порядка, </w:t>
            </w:r>
            <w:r w:rsidRPr="002C614D">
              <w:rPr>
                <w:rFonts w:cs="Times New Roman"/>
                <w:sz w:val="22"/>
                <w:lang w:eastAsia="ru-RU"/>
              </w:rPr>
              <w:lastRenderedPageBreak/>
              <w:t>способа и сроков совершения действий работником учреждения при осуществлении коррупционно-опасной функции</w:t>
            </w:r>
            <w:r w:rsidRPr="002C614D">
              <w:rPr>
                <w:rFonts w:cs="Times New Roman"/>
                <w:bCs/>
                <w:sz w:val="22"/>
                <w:lang w:eastAsia="ru-RU"/>
              </w:rPr>
              <w:t>;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Комиссионное проведение </w:t>
            </w:r>
            <w:r w:rsidRPr="002C614D">
              <w:rPr>
                <w:rFonts w:cs="Times New Roman"/>
                <w:bCs/>
                <w:sz w:val="22"/>
                <w:lang w:eastAsia="ru-RU"/>
              </w:rPr>
              <w:t>контрольных (надзорных) мероприятий</w:t>
            </w:r>
            <w:r w:rsidRPr="002C614D">
              <w:rPr>
                <w:rFonts w:cs="Times New Roman"/>
                <w:sz w:val="22"/>
                <w:lang w:eastAsia="ru-RU"/>
              </w:rPr>
              <w:t xml:space="preserve">; 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Разъяснение работникам учреждения: 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9B2D1F" w:rsidRPr="002C614D" w:rsidTr="002C614D">
        <w:trPr>
          <w:trHeight w:val="1364"/>
        </w:trPr>
        <w:tc>
          <w:tcPr>
            <w:tcW w:w="816" w:type="dxa"/>
            <w:tcBorders>
              <w:top w:val="nil"/>
            </w:tcBorders>
          </w:tcPr>
          <w:p w:rsidR="009B2D1F" w:rsidRPr="002C614D" w:rsidRDefault="009B2D1F" w:rsidP="009B2D1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 xml:space="preserve">По завершении мероприятий по контролю (надзору) </w:t>
            </w:r>
            <w:proofErr w:type="spellStart"/>
            <w:r w:rsidRPr="002C614D">
              <w:rPr>
                <w:rFonts w:cs="Times New Roman"/>
                <w:bCs/>
                <w:sz w:val="22"/>
                <w:lang w:eastAsia="ru-RU"/>
              </w:rPr>
              <w:t>неотражение</w:t>
            </w:r>
            <w:proofErr w:type="spellEnd"/>
            <w:r w:rsidRPr="002C614D">
              <w:rPr>
                <w:rFonts w:cs="Times New Roman"/>
                <w:bCs/>
                <w:sz w:val="22"/>
                <w:lang w:eastAsia="ru-RU"/>
              </w:rPr>
              <w:t xml:space="preserve"> в акте (справке) о результатах мероприятия по контролю (надзору) выявленных нарушений законодательства </w:t>
            </w:r>
            <w:r w:rsidRPr="002C614D">
              <w:rPr>
                <w:rFonts w:cs="Times New Roman"/>
                <w:sz w:val="22"/>
                <w:lang w:eastAsia="ru-RU"/>
              </w:rPr>
              <w:t>в 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</w:tcBorders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>Старший воспитатель</w:t>
            </w:r>
            <w:r w:rsidR="00D21EC8" w:rsidRPr="002C614D">
              <w:rPr>
                <w:rFonts w:cs="Times New Roman"/>
                <w:bCs/>
                <w:sz w:val="22"/>
                <w:lang w:eastAsia="ru-RU"/>
              </w:rPr>
              <w:t xml:space="preserve"> Заведующий </w:t>
            </w:r>
            <w:proofErr w:type="spellStart"/>
            <w:r w:rsidR="00D21EC8" w:rsidRPr="002C614D">
              <w:rPr>
                <w:rFonts w:cs="Times New Roman"/>
                <w:bCs/>
                <w:sz w:val="22"/>
                <w:lang w:eastAsia="ru-RU"/>
              </w:rPr>
              <w:t>д</w:t>
            </w:r>
            <w:proofErr w:type="spellEnd"/>
            <w:r w:rsidR="00D21EC8" w:rsidRPr="002C614D">
              <w:rPr>
                <w:rFonts w:cs="Times New Roman"/>
                <w:bCs/>
                <w:sz w:val="22"/>
                <w:lang w:eastAsia="ru-RU"/>
              </w:rPr>
              <w:t>/</w:t>
            </w:r>
            <w:proofErr w:type="gramStart"/>
            <w:r w:rsidR="00D21EC8" w:rsidRPr="002C614D">
              <w:rPr>
                <w:rFonts w:cs="Times New Roman"/>
                <w:bCs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nil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9B2D1F" w:rsidRPr="002C614D" w:rsidTr="002C614D">
        <w:trPr>
          <w:trHeight w:val="1430"/>
        </w:trPr>
        <w:tc>
          <w:tcPr>
            <w:tcW w:w="816" w:type="dxa"/>
            <w:tcBorders>
              <w:top w:val="nil"/>
            </w:tcBorders>
          </w:tcPr>
          <w:p w:rsidR="009B2D1F" w:rsidRPr="002C614D" w:rsidRDefault="009B2D1F" w:rsidP="009B2D1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 w:rsidRPr="002C614D">
              <w:rPr>
                <w:rFonts w:cs="Times New Roman"/>
                <w:sz w:val="22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</w:tcBorders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>Старший воспитатель</w:t>
            </w:r>
            <w:r w:rsidR="00D21EC8" w:rsidRPr="002C614D">
              <w:rPr>
                <w:rFonts w:cs="Times New Roman"/>
                <w:bCs/>
                <w:sz w:val="22"/>
                <w:lang w:eastAsia="ru-RU"/>
              </w:rPr>
              <w:t xml:space="preserve"> Заведующий </w:t>
            </w:r>
            <w:proofErr w:type="spellStart"/>
            <w:r w:rsidR="00D21EC8" w:rsidRPr="002C614D">
              <w:rPr>
                <w:rFonts w:cs="Times New Roman"/>
                <w:bCs/>
                <w:sz w:val="22"/>
                <w:lang w:eastAsia="ru-RU"/>
              </w:rPr>
              <w:t>д</w:t>
            </w:r>
            <w:proofErr w:type="spellEnd"/>
            <w:r w:rsidR="00D21EC8" w:rsidRPr="002C614D">
              <w:rPr>
                <w:rFonts w:cs="Times New Roman"/>
                <w:bCs/>
                <w:sz w:val="22"/>
                <w:lang w:eastAsia="ru-RU"/>
              </w:rPr>
              <w:t>/</w:t>
            </w:r>
            <w:proofErr w:type="gramStart"/>
            <w:r w:rsidR="00D21EC8" w:rsidRPr="002C614D">
              <w:rPr>
                <w:rFonts w:cs="Times New Roman"/>
                <w:bCs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nil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9B2D1F" w:rsidRPr="002C614D" w:rsidTr="009B2D1F">
        <w:tc>
          <w:tcPr>
            <w:tcW w:w="816" w:type="dxa"/>
            <w:tcBorders>
              <w:top w:val="nil"/>
            </w:tcBorders>
          </w:tcPr>
          <w:p w:rsidR="009B2D1F" w:rsidRPr="002C614D" w:rsidRDefault="009B2D1F" w:rsidP="009B2D1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t xml:space="preserve">Принятие по результатам </w:t>
            </w:r>
            <w:r w:rsidRPr="002C614D">
              <w:rPr>
                <w:rFonts w:cs="Times New Roman"/>
                <w:bCs/>
                <w:sz w:val="22"/>
                <w:lang w:eastAsia="ru-RU"/>
              </w:rPr>
              <w:lastRenderedPageBreak/>
              <w:t xml:space="preserve">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2C614D">
              <w:rPr>
                <w:rFonts w:cs="Times New Roman"/>
                <w:sz w:val="22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</w:tcBorders>
          </w:tcPr>
          <w:p w:rsidR="009B2D1F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lastRenderedPageBreak/>
              <w:t xml:space="preserve">Старший </w:t>
            </w:r>
            <w:r w:rsidRPr="002C614D">
              <w:rPr>
                <w:rFonts w:cs="Times New Roman"/>
                <w:bCs/>
                <w:sz w:val="22"/>
                <w:lang w:eastAsia="ru-RU"/>
              </w:rPr>
              <w:lastRenderedPageBreak/>
              <w:t>воспитатель</w:t>
            </w:r>
            <w:r w:rsidR="00D21EC8" w:rsidRPr="002C614D">
              <w:rPr>
                <w:rFonts w:cs="Times New Roman"/>
                <w:bCs/>
                <w:sz w:val="22"/>
                <w:lang w:eastAsia="ru-RU"/>
              </w:rPr>
              <w:t xml:space="preserve"> Заведующий </w:t>
            </w:r>
            <w:proofErr w:type="spellStart"/>
            <w:r w:rsidR="00D21EC8" w:rsidRPr="002C614D">
              <w:rPr>
                <w:rFonts w:cs="Times New Roman"/>
                <w:bCs/>
                <w:sz w:val="22"/>
                <w:lang w:eastAsia="ru-RU"/>
              </w:rPr>
              <w:t>д</w:t>
            </w:r>
            <w:proofErr w:type="spellEnd"/>
            <w:r w:rsidR="00D21EC8" w:rsidRPr="002C614D">
              <w:rPr>
                <w:rFonts w:cs="Times New Roman"/>
                <w:bCs/>
                <w:sz w:val="22"/>
                <w:lang w:eastAsia="ru-RU"/>
              </w:rPr>
              <w:t>/</w:t>
            </w:r>
            <w:proofErr w:type="gramStart"/>
            <w:r w:rsidR="00D21EC8" w:rsidRPr="002C614D">
              <w:rPr>
                <w:rFonts w:cs="Times New Roman"/>
                <w:bCs/>
                <w:sz w:val="22"/>
                <w:lang w:eastAsia="ru-RU"/>
              </w:rPr>
              <w:t>с</w:t>
            </w:r>
            <w:proofErr w:type="gramEnd"/>
          </w:p>
          <w:p w:rsidR="00D21EC8" w:rsidRPr="002C614D" w:rsidRDefault="00D21EC8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2D1F" w:rsidRPr="002C614D" w:rsidRDefault="009B2D1F" w:rsidP="009B2D1F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lastRenderedPageBreak/>
              <w:t>Низкая</w:t>
            </w:r>
          </w:p>
        </w:tc>
        <w:tc>
          <w:tcPr>
            <w:tcW w:w="4394" w:type="dxa"/>
            <w:tcBorders>
              <w:top w:val="nil"/>
            </w:tcBorders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9B2D1F" w:rsidRPr="002C614D" w:rsidTr="009B2D1F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9B2D1F" w:rsidRPr="002C614D" w:rsidRDefault="009B2D1F" w:rsidP="009B2D1F">
            <w:pPr>
              <w:pStyle w:val="10"/>
              <w:numPr>
                <w:ilvl w:val="0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rFonts w:eastAsiaTheme="minorEastAsia"/>
                <w:sz w:val="22"/>
                <w:szCs w:val="22"/>
                <w:lang w:eastAsia="ru-RU"/>
              </w:rPr>
            </w:pPr>
            <w:r w:rsidRPr="002C614D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Финансовый блок</w:t>
            </w:r>
            <w:r w:rsidR="00D21EC8">
              <w:rPr>
                <w:rFonts w:eastAsiaTheme="minorEastAsia"/>
                <w:sz w:val="22"/>
                <w:szCs w:val="22"/>
                <w:lang w:eastAsia="ru-RU"/>
              </w:rPr>
              <w:t>. Распоряжение финансами и имуществом.</w:t>
            </w:r>
          </w:p>
        </w:tc>
      </w:tr>
      <w:tr w:rsidR="009B2D1F" w:rsidRPr="002C614D" w:rsidTr="009B2D1F">
        <w:tc>
          <w:tcPr>
            <w:tcW w:w="816" w:type="dxa"/>
          </w:tcPr>
          <w:p w:rsidR="009B2D1F" w:rsidRPr="002C614D" w:rsidRDefault="009B2D1F" w:rsidP="009B2D1F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Осуществление функций распорядителя и получателя бюджетных средств, предусмотренных на </w:t>
            </w:r>
            <w:proofErr w:type="gramStart"/>
            <w:r w:rsidRPr="002C614D">
              <w:rPr>
                <w:rFonts w:cs="Times New Roman"/>
                <w:sz w:val="22"/>
                <w:lang w:eastAsia="ru-RU"/>
              </w:rPr>
              <w:t>финансирование возложенных на</w:t>
            </w:r>
            <w:proofErr w:type="gramEnd"/>
            <w:r w:rsidRPr="002C614D">
              <w:rPr>
                <w:rFonts w:cs="Times New Roman"/>
                <w:sz w:val="22"/>
                <w:lang w:eastAsia="ru-RU"/>
              </w:rPr>
              <w:t xml:space="preserve"> учреждение полномочий.</w:t>
            </w:r>
          </w:p>
        </w:tc>
        <w:tc>
          <w:tcPr>
            <w:tcW w:w="3687" w:type="dxa"/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работник учреждения выявляет, что определенные работы (услуги):</w:t>
            </w:r>
          </w:p>
          <w:p w:rsidR="009B2D1F" w:rsidRPr="002C614D" w:rsidRDefault="002C614D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- </w:t>
            </w:r>
            <w:r w:rsidR="009B2D1F" w:rsidRPr="002C614D">
              <w:rPr>
                <w:rFonts w:cs="Times New Roman"/>
                <w:sz w:val="22"/>
                <w:lang w:eastAsia="ru-RU"/>
              </w:rPr>
              <w:t xml:space="preserve">уже были ранее оплачены; 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- не </w:t>
            </w:r>
            <w:proofErr w:type="gramStart"/>
            <w:r w:rsidRPr="002C614D">
              <w:rPr>
                <w:rFonts w:cs="Times New Roman"/>
                <w:sz w:val="22"/>
                <w:lang w:eastAsia="ru-RU"/>
              </w:rPr>
              <w:t>предусмотрены</w:t>
            </w:r>
            <w:proofErr w:type="gramEnd"/>
            <w:r w:rsidRPr="002C614D">
              <w:rPr>
                <w:rFonts w:cs="Times New Roman"/>
                <w:sz w:val="22"/>
                <w:lang w:eastAsia="ru-RU"/>
              </w:rPr>
              <w:t xml:space="preserve">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1984" w:type="dxa"/>
          </w:tcPr>
          <w:p w:rsidR="009B2D1F" w:rsidRPr="002C614D" w:rsidRDefault="009B2D1F" w:rsidP="00E5773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Главный </w:t>
            </w:r>
            <w:r w:rsidR="00E57738" w:rsidRPr="002C614D">
              <w:rPr>
                <w:rFonts w:cs="Times New Roman"/>
                <w:sz w:val="22"/>
                <w:lang w:eastAsia="ru-RU"/>
              </w:rPr>
              <w:t>бухгалтер</w:t>
            </w:r>
          </w:p>
        </w:tc>
        <w:tc>
          <w:tcPr>
            <w:tcW w:w="1276" w:type="dxa"/>
          </w:tcPr>
          <w:p w:rsidR="009B2D1F" w:rsidRPr="002C614D" w:rsidRDefault="00E57738" w:rsidP="00E5773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Разъяснение работникам учреждения: 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2D1F" w:rsidRPr="002C614D" w:rsidRDefault="009B2D1F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57738" w:rsidRPr="002C614D" w:rsidTr="002C614D">
        <w:trPr>
          <w:trHeight w:val="1998"/>
        </w:trPr>
        <w:tc>
          <w:tcPr>
            <w:tcW w:w="816" w:type="dxa"/>
          </w:tcPr>
          <w:p w:rsidR="00E57738" w:rsidRPr="002C614D" w:rsidRDefault="00E57738" w:rsidP="009B2D1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В целях получения материальной выгоды от заинтересованного лица работнику учреждения поступает предложение за вознаграждение: - скрыть наличие просроченной дебиторской задолженности; </w:t>
            </w: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1984" w:type="dxa"/>
          </w:tcPr>
          <w:p w:rsidR="00E57738" w:rsidRPr="002C614D" w:rsidRDefault="00E57738" w:rsidP="00E75C4A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Главный бухгалтер</w:t>
            </w:r>
          </w:p>
        </w:tc>
        <w:tc>
          <w:tcPr>
            <w:tcW w:w="1276" w:type="dxa"/>
          </w:tcPr>
          <w:p w:rsidR="00E57738" w:rsidRPr="002C614D" w:rsidRDefault="00E57738" w:rsidP="00E75C4A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E57738" w:rsidRPr="002C614D" w:rsidTr="009B2D1F">
        <w:tc>
          <w:tcPr>
            <w:tcW w:w="816" w:type="dxa"/>
          </w:tcPr>
          <w:p w:rsidR="00E57738" w:rsidRPr="002C614D" w:rsidRDefault="00E57738" w:rsidP="009B2D1F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Осуществление полномочий </w:t>
            </w:r>
            <w:r w:rsidRPr="002C614D">
              <w:rPr>
                <w:rFonts w:cs="Times New Roman"/>
                <w:sz w:val="22"/>
                <w:lang w:eastAsia="ru-RU"/>
              </w:rPr>
              <w:lastRenderedPageBreak/>
              <w:t xml:space="preserve">собственника </w:t>
            </w:r>
          </w:p>
        </w:tc>
        <w:tc>
          <w:tcPr>
            <w:tcW w:w="3687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  <w:r w:rsidRPr="002C614D">
              <w:rPr>
                <w:rFonts w:cs="Times New Roman"/>
                <w:bCs/>
                <w:sz w:val="22"/>
                <w:lang w:eastAsia="ru-RU"/>
              </w:rPr>
              <w:lastRenderedPageBreak/>
              <w:t xml:space="preserve">Согласование крупных сделок с нарушением установленного </w:t>
            </w:r>
            <w:r w:rsidRPr="002C614D">
              <w:rPr>
                <w:rFonts w:cs="Times New Roman"/>
                <w:bCs/>
                <w:sz w:val="22"/>
                <w:lang w:eastAsia="ru-RU"/>
              </w:rPr>
              <w:lastRenderedPageBreak/>
              <w:t xml:space="preserve">порядка в интересах отдельных лиц </w:t>
            </w:r>
            <w:r w:rsidRPr="002C614D">
              <w:rPr>
                <w:rFonts w:cs="Times New Roman"/>
                <w:sz w:val="22"/>
                <w:lang w:eastAsia="ru-RU"/>
              </w:rPr>
              <w:t xml:space="preserve">в </w:t>
            </w:r>
            <w:r w:rsidRPr="002C614D">
              <w:rPr>
                <w:rFonts w:cs="Times New Roman"/>
                <w:bCs/>
                <w:sz w:val="22"/>
                <w:lang w:eastAsia="ru-RU"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1984" w:type="dxa"/>
          </w:tcPr>
          <w:p w:rsidR="00E57738" w:rsidRPr="002C614D" w:rsidRDefault="00E57738" w:rsidP="00E75C4A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276" w:type="dxa"/>
          </w:tcPr>
          <w:p w:rsidR="00E57738" w:rsidRPr="002C614D" w:rsidRDefault="00E57738" w:rsidP="00E75C4A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Нормативное регулирование порядка и сроков совершения действий работником </w:t>
            </w:r>
            <w:r w:rsidRPr="002C614D">
              <w:rPr>
                <w:rFonts w:cs="Times New Roman"/>
                <w:sz w:val="22"/>
                <w:lang w:eastAsia="ru-RU"/>
              </w:rPr>
              <w:lastRenderedPageBreak/>
              <w:t>учреждения при осуществлении коррупционно-опасной функции;</w:t>
            </w: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E57738" w:rsidRPr="002C614D" w:rsidTr="009B2D1F">
        <w:tc>
          <w:tcPr>
            <w:tcW w:w="816" w:type="dxa"/>
          </w:tcPr>
          <w:p w:rsidR="00E57738" w:rsidRPr="002C614D" w:rsidRDefault="00E57738" w:rsidP="009B2D1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Необоснованное согласование или необоснованный отказ в согласовании предоставления в аренду государственного (муниципального) имущества, находящегося в оперативном управлении учреждения.</w:t>
            </w:r>
          </w:p>
        </w:tc>
        <w:tc>
          <w:tcPr>
            <w:tcW w:w="1984" w:type="dxa"/>
          </w:tcPr>
          <w:p w:rsidR="00E57738" w:rsidRPr="002C614D" w:rsidRDefault="00E57738" w:rsidP="00E75C4A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Главный бухгалтер</w:t>
            </w:r>
          </w:p>
        </w:tc>
        <w:tc>
          <w:tcPr>
            <w:tcW w:w="1276" w:type="dxa"/>
          </w:tcPr>
          <w:p w:rsidR="00E57738" w:rsidRPr="002C614D" w:rsidRDefault="00E57738" w:rsidP="00E75C4A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Установление четкой регламентации порядка и сроков совершения действий работником учреждения.</w:t>
            </w:r>
          </w:p>
        </w:tc>
      </w:tr>
      <w:tr w:rsidR="00E57738" w:rsidRPr="002C614D" w:rsidTr="009B2D1F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E57738" w:rsidRPr="002C614D" w:rsidRDefault="00D21EC8" w:rsidP="009B2D1F">
            <w:pPr>
              <w:pStyle w:val="10"/>
              <w:numPr>
                <w:ilvl w:val="0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Финансовый блок. Закупки</w:t>
            </w:r>
            <w:r w:rsidR="00E57738" w:rsidRPr="002C614D">
              <w:rPr>
                <w:rFonts w:eastAsiaTheme="minorEastAsia"/>
                <w:sz w:val="22"/>
                <w:szCs w:val="22"/>
                <w:lang w:eastAsia="ru-RU"/>
              </w:rPr>
              <w:t xml:space="preserve"> ТРУ и оказания услуг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E57738" w:rsidRPr="002C614D" w:rsidTr="009B2D1F">
        <w:tc>
          <w:tcPr>
            <w:tcW w:w="816" w:type="dxa"/>
          </w:tcPr>
          <w:p w:rsidR="00E57738" w:rsidRPr="002C614D" w:rsidRDefault="00E57738" w:rsidP="009B2D1F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gramStart"/>
            <w:r w:rsidRPr="002C614D">
              <w:rPr>
                <w:rFonts w:cs="Times New Roman"/>
                <w:sz w:val="22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государственных (муниципальных) нужд</w:t>
            </w:r>
            <w:proofErr w:type="gramEnd"/>
          </w:p>
        </w:tc>
        <w:tc>
          <w:tcPr>
            <w:tcW w:w="3687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</w:t>
            </w:r>
            <w:proofErr w:type="gramStart"/>
            <w:r w:rsidRPr="002C614D">
              <w:rPr>
                <w:rFonts w:cs="Times New Roman"/>
                <w:sz w:val="22"/>
                <w:lang w:eastAsia="ru-RU"/>
              </w:rPr>
              <w:t>ств дл</w:t>
            </w:r>
            <w:proofErr w:type="gramEnd"/>
            <w:r w:rsidRPr="002C614D">
              <w:rPr>
                <w:rFonts w:cs="Times New Roman"/>
                <w:sz w:val="22"/>
                <w:lang w:eastAsia="ru-RU"/>
              </w:rPr>
              <w:t>я отдельных участников закупки.</w:t>
            </w:r>
          </w:p>
        </w:tc>
        <w:tc>
          <w:tcPr>
            <w:tcW w:w="1984" w:type="dxa"/>
          </w:tcPr>
          <w:p w:rsidR="00E57738" w:rsidRPr="002C614D" w:rsidRDefault="00E57738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2C614D">
              <w:rPr>
                <w:rFonts w:cs="Times New Roman"/>
                <w:sz w:val="22"/>
                <w:lang w:eastAsia="ru-RU"/>
              </w:rPr>
              <w:t>Лицо</w:t>
            </w:r>
            <w:proofErr w:type="gramEnd"/>
            <w:r w:rsidRPr="002C614D">
              <w:rPr>
                <w:rFonts w:cs="Times New Roman"/>
                <w:sz w:val="22"/>
                <w:lang w:eastAsia="ru-RU"/>
              </w:rPr>
              <w:t xml:space="preserve"> осуществляющее функцию контрактного управляющего</w:t>
            </w:r>
          </w:p>
        </w:tc>
        <w:tc>
          <w:tcPr>
            <w:tcW w:w="1276" w:type="dxa"/>
          </w:tcPr>
          <w:p w:rsidR="00E57738" w:rsidRPr="002C614D" w:rsidRDefault="00E57738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Нормативное регулирование порядка, способа и сроков совершения действий работником учреждения при осуществлении коррупционно-опасной функции;</w:t>
            </w: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Проведение </w:t>
            </w:r>
            <w:proofErr w:type="spellStart"/>
            <w:r w:rsidRPr="002C614D">
              <w:rPr>
                <w:rFonts w:cs="Times New Roman"/>
                <w:sz w:val="22"/>
                <w:lang w:eastAsia="ru-RU"/>
              </w:rPr>
              <w:t>антикоррупционной</w:t>
            </w:r>
            <w:proofErr w:type="spellEnd"/>
            <w:r w:rsidRPr="002C614D">
              <w:rPr>
                <w:rFonts w:cs="Times New Roman"/>
                <w:sz w:val="22"/>
                <w:lang w:eastAsia="ru-RU"/>
              </w:rPr>
              <w:t xml:space="preserve"> экспертизы проектов государственных (муниципальных) контрактов, договоров либо технических заданий к ним;</w:t>
            </w: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Разъяснение работникам учреждения: </w:t>
            </w: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57738" w:rsidRPr="002C614D" w:rsidTr="009B2D1F">
        <w:tc>
          <w:tcPr>
            <w:tcW w:w="816" w:type="dxa"/>
          </w:tcPr>
          <w:p w:rsidR="00E57738" w:rsidRPr="002C614D" w:rsidRDefault="00E57738" w:rsidP="009B2D1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E57738" w:rsidRPr="002C614D" w:rsidRDefault="00E57738" w:rsidP="002C614D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gramStart"/>
            <w:r w:rsidRPr="002C614D">
              <w:rPr>
                <w:rFonts w:cs="Times New Roman"/>
                <w:sz w:val="22"/>
                <w:lang w:eastAsia="ru-RU"/>
              </w:rPr>
              <w:t>При подготовке обоснования начальной (максимальной) цены контра</w:t>
            </w:r>
            <w:r w:rsidR="002C614D">
              <w:rPr>
                <w:rFonts w:cs="Times New Roman"/>
                <w:sz w:val="22"/>
                <w:lang w:eastAsia="ru-RU"/>
              </w:rPr>
              <w:t xml:space="preserve">кта необоснованно: </w:t>
            </w:r>
            <w:r w:rsidRPr="002C614D">
              <w:rPr>
                <w:rFonts w:cs="Times New Roman"/>
                <w:sz w:val="22"/>
                <w:lang w:eastAsia="ru-RU"/>
              </w:rPr>
              <w:t xml:space="preserve">- расширен (ограничен) круг </w:t>
            </w:r>
            <w:r w:rsidRPr="002C614D">
              <w:rPr>
                <w:rFonts w:cs="Times New Roman"/>
                <w:sz w:val="22"/>
                <w:lang w:eastAsia="ru-RU"/>
              </w:rPr>
              <w:lastRenderedPageBreak/>
              <w:t>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</w:tc>
        <w:tc>
          <w:tcPr>
            <w:tcW w:w="1984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gramStart"/>
            <w:r w:rsidRPr="002C614D">
              <w:rPr>
                <w:rFonts w:cs="Times New Roman"/>
                <w:sz w:val="22"/>
                <w:lang w:eastAsia="ru-RU"/>
              </w:rPr>
              <w:lastRenderedPageBreak/>
              <w:t>Лицо</w:t>
            </w:r>
            <w:proofErr w:type="gramEnd"/>
            <w:r w:rsidRPr="002C614D">
              <w:rPr>
                <w:rFonts w:cs="Times New Roman"/>
                <w:sz w:val="22"/>
                <w:lang w:eastAsia="ru-RU"/>
              </w:rPr>
              <w:t xml:space="preserve"> осуществляющее функцию контрактного </w:t>
            </w:r>
            <w:r w:rsidRPr="002C614D">
              <w:rPr>
                <w:rFonts w:cs="Times New Roman"/>
                <w:sz w:val="22"/>
                <w:lang w:eastAsia="ru-RU"/>
              </w:rPr>
              <w:lastRenderedPageBreak/>
              <w:t>управляющего</w:t>
            </w:r>
          </w:p>
        </w:tc>
        <w:tc>
          <w:tcPr>
            <w:tcW w:w="1276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lastRenderedPageBreak/>
              <w:t xml:space="preserve">Низкая </w:t>
            </w:r>
          </w:p>
        </w:tc>
        <w:tc>
          <w:tcPr>
            <w:tcW w:w="4394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Подготовка отчета об исследовании рынка начальной цены контракта;</w:t>
            </w:r>
          </w:p>
        </w:tc>
      </w:tr>
      <w:tr w:rsidR="00E57738" w:rsidRPr="002C614D" w:rsidTr="009B2D1F">
        <w:tc>
          <w:tcPr>
            <w:tcW w:w="816" w:type="dxa"/>
          </w:tcPr>
          <w:p w:rsidR="00E57738" w:rsidRPr="002C614D" w:rsidRDefault="00E57738" w:rsidP="009B2D1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984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gramStart"/>
            <w:r w:rsidRPr="002C614D">
              <w:rPr>
                <w:rFonts w:cs="Times New Roman"/>
                <w:sz w:val="22"/>
                <w:lang w:eastAsia="ru-RU"/>
              </w:rPr>
              <w:t>Лицо</w:t>
            </w:r>
            <w:proofErr w:type="gramEnd"/>
            <w:r w:rsidRPr="002C614D">
              <w:rPr>
                <w:rFonts w:cs="Times New Roman"/>
                <w:sz w:val="22"/>
                <w:lang w:eastAsia="ru-RU"/>
              </w:rPr>
              <w:t xml:space="preserve"> осуществляющее функцию контрактного управляющего</w:t>
            </w:r>
          </w:p>
        </w:tc>
        <w:tc>
          <w:tcPr>
            <w:tcW w:w="1276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Низкая </w:t>
            </w:r>
          </w:p>
        </w:tc>
        <w:tc>
          <w:tcPr>
            <w:tcW w:w="4394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Разъяснение работникам учреждения: </w:t>
            </w: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57738" w:rsidRPr="002C614D" w:rsidTr="009B2D1F">
        <w:trPr>
          <w:trHeight w:val="694"/>
        </w:trPr>
        <w:tc>
          <w:tcPr>
            <w:tcW w:w="816" w:type="dxa"/>
          </w:tcPr>
          <w:p w:rsidR="00E57738" w:rsidRPr="002C614D" w:rsidRDefault="00E57738" w:rsidP="009B2D1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При ведении претензионной работы работнику учреждения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984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gramStart"/>
            <w:r w:rsidRPr="002C614D">
              <w:rPr>
                <w:rFonts w:cs="Times New Roman"/>
                <w:sz w:val="22"/>
                <w:lang w:eastAsia="ru-RU"/>
              </w:rPr>
              <w:t>Лицо</w:t>
            </w:r>
            <w:proofErr w:type="gramEnd"/>
            <w:r w:rsidRPr="002C614D">
              <w:rPr>
                <w:rFonts w:cs="Times New Roman"/>
                <w:sz w:val="22"/>
                <w:lang w:eastAsia="ru-RU"/>
              </w:rPr>
              <w:t xml:space="preserve"> осуществляющее функцию контрактного управляющего</w:t>
            </w:r>
          </w:p>
        </w:tc>
        <w:tc>
          <w:tcPr>
            <w:tcW w:w="1276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Низкая </w:t>
            </w:r>
          </w:p>
        </w:tc>
        <w:tc>
          <w:tcPr>
            <w:tcW w:w="4394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Нормативное регулирование порядка и сроков совершения действий работником учреждения при осуществлении коррупционно-опасной функции.</w:t>
            </w:r>
          </w:p>
        </w:tc>
      </w:tr>
      <w:tr w:rsidR="00E57738" w:rsidRPr="002C614D" w:rsidTr="009B2D1F">
        <w:tc>
          <w:tcPr>
            <w:tcW w:w="816" w:type="dxa"/>
          </w:tcPr>
          <w:p w:rsidR="00E57738" w:rsidRPr="002C614D" w:rsidRDefault="00E57738" w:rsidP="009B2D1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gramStart"/>
            <w:r w:rsidRPr="002C614D">
              <w:rPr>
                <w:rFonts w:cs="Times New Roman"/>
                <w:sz w:val="22"/>
                <w:lang w:eastAsia="ru-RU"/>
              </w:rPr>
              <w:t>Лицо</w:t>
            </w:r>
            <w:proofErr w:type="gramEnd"/>
            <w:r w:rsidRPr="002C614D">
              <w:rPr>
                <w:rFonts w:cs="Times New Roman"/>
                <w:sz w:val="22"/>
                <w:lang w:eastAsia="ru-RU"/>
              </w:rPr>
              <w:t xml:space="preserve"> осуществляющее функцию контрактного управляющего</w:t>
            </w:r>
          </w:p>
        </w:tc>
        <w:tc>
          <w:tcPr>
            <w:tcW w:w="1276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Низкая </w:t>
            </w:r>
          </w:p>
        </w:tc>
        <w:tc>
          <w:tcPr>
            <w:tcW w:w="4394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Нормативное регулирование порядка и сроков совершения действий работником учреждения при осуществлении коррупционно-опасной функции;</w:t>
            </w: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Оборудование мест взаимодействия работников учреждения и представителей участников торгов средствами ауди</w:t>
            </w:r>
            <w:proofErr w:type="gramStart"/>
            <w:r w:rsidRPr="002C614D">
              <w:rPr>
                <w:rFonts w:cs="Times New Roman"/>
                <w:sz w:val="22"/>
                <w:lang w:eastAsia="ru-RU"/>
              </w:rPr>
              <w:t>о-</w:t>
            </w:r>
            <w:proofErr w:type="gramEnd"/>
            <w:r w:rsidRPr="002C614D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2C614D">
              <w:rPr>
                <w:rFonts w:cs="Times New Roman"/>
                <w:sz w:val="22"/>
                <w:lang w:eastAsia="ru-RU"/>
              </w:rPr>
              <w:t>видео-записи</w:t>
            </w:r>
            <w:proofErr w:type="spellEnd"/>
            <w:r w:rsidRPr="002C614D">
              <w:rPr>
                <w:rFonts w:cs="Times New Roman"/>
                <w:sz w:val="22"/>
                <w:lang w:eastAsia="ru-RU"/>
              </w:rPr>
              <w:t>.</w:t>
            </w:r>
          </w:p>
        </w:tc>
      </w:tr>
      <w:tr w:rsidR="00E57738" w:rsidRPr="002C614D" w:rsidTr="009B2D1F">
        <w:tc>
          <w:tcPr>
            <w:tcW w:w="816" w:type="dxa"/>
          </w:tcPr>
          <w:p w:rsidR="00E57738" w:rsidRPr="002C614D" w:rsidRDefault="00E57738" w:rsidP="009B2D1F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Оказание государственной (муниципальной) услуги: образовательная услуга, услуга по присмотру и уходу.</w:t>
            </w:r>
            <w:r w:rsidRPr="002C614D">
              <w:rPr>
                <w:rStyle w:val="af"/>
                <w:rFonts w:cs="Times New Roman"/>
                <w:sz w:val="22"/>
                <w:lang w:eastAsia="ru-RU"/>
              </w:rPr>
              <w:footnoteReference w:id="7"/>
            </w:r>
          </w:p>
        </w:tc>
        <w:tc>
          <w:tcPr>
            <w:tcW w:w="3687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Установление необоснованных преимуще</w:t>
            </w:r>
            <w:proofErr w:type="gramStart"/>
            <w:r w:rsidRPr="002C614D">
              <w:rPr>
                <w:rFonts w:cs="Times New Roman"/>
                <w:sz w:val="22"/>
                <w:lang w:eastAsia="ru-RU"/>
              </w:rPr>
              <w:t>ств пр</w:t>
            </w:r>
            <w:proofErr w:type="gramEnd"/>
            <w:r w:rsidRPr="002C614D">
              <w:rPr>
                <w:rFonts w:cs="Times New Roman"/>
                <w:sz w:val="22"/>
                <w:lang w:eastAsia="ru-RU"/>
              </w:rPr>
              <w:t>и оказании государственной (муниципальной) услуги.</w:t>
            </w:r>
          </w:p>
        </w:tc>
        <w:tc>
          <w:tcPr>
            <w:tcW w:w="1984" w:type="dxa"/>
          </w:tcPr>
          <w:p w:rsidR="00E57738" w:rsidRPr="002C614D" w:rsidRDefault="00E57738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Заведующий </w:t>
            </w:r>
            <w:proofErr w:type="spellStart"/>
            <w:r w:rsidRPr="002C614D">
              <w:rPr>
                <w:rFonts w:cs="Times New Roman"/>
                <w:sz w:val="22"/>
                <w:lang w:eastAsia="ru-RU"/>
              </w:rPr>
              <w:t>д</w:t>
            </w:r>
            <w:proofErr w:type="spellEnd"/>
            <w:r w:rsidRPr="002C614D">
              <w:rPr>
                <w:rFonts w:cs="Times New Roman"/>
                <w:sz w:val="22"/>
                <w:lang w:eastAsia="ru-RU"/>
              </w:rPr>
              <w:t>/</w:t>
            </w:r>
            <w:proofErr w:type="gramStart"/>
            <w:r w:rsidRPr="002C614D">
              <w:rPr>
                <w:rFonts w:cs="Times New Roman"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</w:tcPr>
          <w:p w:rsidR="00E57738" w:rsidRPr="002C614D" w:rsidRDefault="00E57738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Размещение на официальном сайте учреждения Административного регламента предоставления государственной (муниципальной) услуги;</w:t>
            </w: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Совершенствование механизма отбора работников учреждения для включения в состав комиссий, рабочих групп, принимающих соответствующие решения;</w:t>
            </w: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Осуществление контроля за исполнением положений Административного регламента оказания государственной (муниципальной</w:t>
            </w:r>
            <w:proofErr w:type="gramStart"/>
            <w:r w:rsidRPr="002C614D">
              <w:rPr>
                <w:rFonts w:cs="Times New Roman"/>
                <w:sz w:val="22"/>
                <w:lang w:eastAsia="ru-RU"/>
              </w:rPr>
              <w:t>)у</w:t>
            </w:r>
            <w:proofErr w:type="gramEnd"/>
            <w:r w:rsidRPr="002C614D">
              <w:rPr>
                <w:rFonts w:cs="Times New Roman"/>
                <w:sz w:val="22"/>
                <w:lang w:eastAsia="ru-RU"/>
              </w:rPr>
              <w:t>слуги;</w:t>
            </w: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Разъяснение работникам учреждения: </w:t>
            </w:r>
          </w:p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-</w:t>
            </w:r>
            <w:r w:rsidR="002C614D">
              <w:rPr>
                <w:rFonts w:cs="Times New Roman"/>
                <w:sz w:val="22"/>
                <w:lang w:eastAsia="ru-RU"/>
              </w:rPr>
              <w:t xml:space="preserve"> </w:t>
            </w:r>
            <w:r w:rsidRPr="002C614D">
              <w:rPr>
                <w:rFonts w:cs="Times New Roman"/>
                <w:sz w:val="22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57738" w:rsidRPr="002C614D" w:rsidRDefault="002C614D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- </w:t>
            </w:r>
            <w:r w:rsidR="00E57738" w:rsidRPr="002C614D">
              <w:rPr>
                <w:rFonts w:cs="Times New Roman"/>
                <w:sz w:val="22"/>
                <w:lang w:eastAsia="ru-RU"/>
              </w:rPr>
              <w:t>мер ответственности за совершение коррупционных правонарушений.</w:t>
            </w:r>
          </w:p>
        </w:tc>
      </w:tr>
      <w:tr w:rsidR="00E57738" w:rsidRPr="002C614D" w:rsidTr="009B2D1F">
        <w:tc>
          <w:tcPr>
            <w:tcW w:w="816" w:type="dxa"/>
          </w:tcPr>
          <w:p w:rsidR="00E57738" w:rsidRPr="002C614D" w:rsidRDefault="00E57738" w:rsidP="009B2D1F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57738" w:rsidRPr="002C614D" w:rsidRDefault="00E57738" w:rsidP="009B2D1F">
            <w:pPr>
              <w:rPr>
                <w:rFonts w:cs="Times New Roman"/>
                <w:sz w:val="22"/>
              </w:rPr>
            </w:pPr>
          </w:p>
        </w:tc>
        <w:tc>
          <w:tcPr>
            <w:tcW w:w="3687" w:type="dxa"/>
          </w:tcPr>
          <w:p w:rsidR="00E57738" w:rsidRPr="002C614D" w:rsidRDefault="00E57738" w:rsidP="009B2D1F">
            <w:pPr>
              <w:pStyle w:val="af9"/>
              <w:jc w:val="both"/>
              <w:rPr>
                <w:rFonts w:ascii="Times New Roman" w:hAnsi="Times New Roman"/>
              </w:rPr>
            </w:pPr>
            <w:r w:rsidRPr="002C614D">
              <w:rPr>
                <w:rFonts w:ascii="Times New Roman" w:hAnsi="Times New Roman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4" w:type="dxa"/>
          </w:tcPr>
          <w:p w:rsidR="00E57738" w:rsidRPr="002C614D" w:rsidRDefault="00E57738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Заведующий </w:t>
            </w:r>
            <w:proofErr w:type="spellStart"/>
            <w:r w:rsidRPr="002C614D">
              <w:rPr>
                <w:rFonts w:cs="Times New Roman"/>
                <w:sz w:val="22"/>
                <w:lang w:eastAsia="ru-RU"/>
              </w:rPr>
              <w:t>д</w:t>
            </w:r>
            <w:proofErr w:type="spellEnd"/>
            <w:r w:rsidRPr="002C614D">
              <w:rPr>
                <w:rFonts w:cs="Times New Roman"/>
                <w:sz w:val="22"/>
                <w:lang w:eastAsia="ru-RU"/>
              </w:rPr>
              <w:t>/</w:t>
            </w:r>
            <w:proofErr w:type="gramStart"/>
            <w:r w:rsidRPr="002C614D">
              <w:rPr>
                <w:rFonts w:cs="Times New Roman"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</w:tcPr>
          <w:p w:rsidR="00E57738" w:rsidRPr="002C614D" w:rsidRDefault="00E57738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E57738" w:rsidRPr="002C614D" w:rsidRDefault="00E57738" w:rsidP="009B2D1F">
            <w:pPr>
              <w:pStyle w:val="af9"/>
              <w:jc w:val="both"/>
              <w:rPr>
                <w:rFonts w:ascii="Times New Roman" w:hAnsi="Times New Roman"/>
              </w:rPr>
            </w:pPr>
            <w:r w:rsidRPr="002C614D">
              <w:rPr>
                <w:rFonts w:ascii="Times New Roman" w:hAnsi="Times New Roman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</w:t>
            </w:r>
            <w:r w:rsidRPr="002C614D">
              <w:rPr>
                <w:rFonts w:ascii="Times New Roman" w:hAnsi="Times New Roman"/>
              </w:rPr>
              <w:lastRenderedPageBreak/>
              <w:t>электронного обмена информацией).</w:t>
            </w:r>
          </w:p>
        </w:tc>
      </w:tr>
      <w:tr w:rsidR="00E57738" w:rsidRPr="002C614D" w:rsidTr="009B2D1F">
        <w:tc>
          <w:tcPr>
            <w:tcW w:w="816" w:type="dxa"/>
          </w:tcPr>
          <w:p w:rsidR="00E57738" w:rsidRPr="002C614D" w:rsidRDefault="00E57738" w:rsidP="009B2D1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</w:tcPr>
          <w:p w:rsidR="00E57738" w:rsidRPr="002C614D" w:rsidRDefault="00E57738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Заведующий </w:t>
            </w:r>
            <w:proofErr w:type="spellStart"/>
            <w:r w:rsidRPr="002C614D">
              <w:rPr>
                <w:rFonts w:cs="Times New Roman"/>
                <w:sz w:val="22"/>
                <w:lang w:eastAsia="ru-RU"/>
              </w:rPr>
              <w:t>д</w:t>
            </w:r>
            <w:proofErr w:type="spellEnd"/>
            <w:r w:rsidRPr="002C614D">
              <w:rPr>
                <w:rFonts w:cs="Times New Roman"/>
                <w:sz w:val="22"/>
                <w:lang w:eastAsia="ru-RU"/>
              </w:rPr>
              <w:t>/</w:t>
            </w:r>
            <w:proofErr w:type="gramStart"/>
            <w:r w:rsidRPr="002C614D">
              <w:rPr>
                <w:rFonts w:cs="Times New Roman"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</w:tcPr>
          <w:p w:rsidR="00E57738" w:rsidRPr="002C614D" w:rsidRDefault="00E57738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Оптимизация перечня документо</w:t>
            </w:r>
            <w:proofErr w:type="gramStart"/>
            <w:r w:rsidRPr="002C614D">
              <w:rPr>
                <w:rFonts w:cs="Times New Roman"/>
                <w:sz w:val="22"/>
                <w:lang w:eastAsia="ru-RU"/>
              </w:rPr>
              <w:t>в(</w:t>
            </w:r>
            <w:proofErr w:type="gramEnd"/>
            <w:r w:rsidRPr="002C614D">
              <w:rPr>
                <w:rFonts w:cs="Times New Roman"/>
                <w:sz w:val="22"/>
                <w:lang w:eastAsia="ru-RU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E57738" w:rsidRPr="002C614D" w:rsidTr="009B2D1F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E57738" w:rsidRPr="002C614D" w:rsidRDefault="00D21EC8" w:rsidP="009B2D1F">
            <w:pPr>
              <w:pStyle w:val="10"/>
              <w:numPr>
                <w:ilvl w:val="0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Кадровый б</w:t>
            </w:r>
            <w:r w:rsidR="00E57738" w:rsidRPr="002C614D">
              <w:rPr>
                <w:rFonts w:eastAsiaTheme="minorEastAsia"/>
                <w:sz w:val="22"/>
                <w:szCs w:val="22"/>
                <w:lang w:eastAsia="ru-RU"/>
              </w:rPr>
              <w:t>лок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E57738" w:rsidRPr="002C614D" w:rsidTr="009B2D1F">
        <w:tc>
          <w:tcPr>
            <w:tcW w:w="816" w:type="dxa"/>
          </w:tcPr>
          <w:p w:rsidR="00E57738" w:rsidRPr="002C614D" w:rsidRDefault="00E57738" w:rsidP="009B2D1F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57738" w:rsidRPr="002C614D" w:rsidRDefault="00E57738" w:rsidP="009B2D1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Проведение конкурсов на замещение вакантной должности, на включение в кадровый резерв </w:t>
            </w:r>
          </w:p>
        </w:tc>
        <w:tc>
          <w:tcPr>
            <w:tcW w:w="3687" w:type="dxa"/>
          </w:tcPr>
          <w:p w:rsidR="00E57738" w:rsidRPr="002C614D" w:rsidRDefault="00E57738" w:rsidP="009B2D1F">
            <w:pPr>
              <w:pStyle w:val="af9"/>
              <w:jc w:val="both"/>
              <w:rPr>
                <w:rFonts w:ascii="Times New Roman" w:hAnsi="Times New Roman"/>
              </w:rPr>
            </w:pPr>
            <w:r w:rsidRPr="002C614D">
              <w:rPr>
                <w:rFonts w:ascii="Times New Roman" w:hAnsi="Times New Roman"/>
              </w:rPr>
              <w:t>Победителем конкурса на замещение вакантной должности, на включение в кадровый резерв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</w:tc>
        <w:tc>
          <w:tcPr>
            <w:tcW w:w="1984" w:type="dxa"/>
          </w:tcPr>
          <w:p w:rsidR="00E57738" w:rsidRPr="002C614D" w:rsidRDefault="00E57738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 xml:space="preserve">Заведующий </w:t>
            </w:r>
            <w:proofErr w:type="spellStart"/>
            <w:r w:rsidRPr="002C614D">
              <w:rPr>
                <w:rFonts w:cs="Times New Roman"/>
                <w:sz w:val="22"/>
                <w:lang w:eastAsia="ru-RU"/>
              </w:rPr>
              <w:t>д</w:t>
            </w:r>
            <w:proofErr w:type="spellEnd"/>
            <w:r w:rsidRPr="002C614D">
              <w:rPr>
                <w:rFonts w:cs="Times New Roman"/>
                <w:sz w:val="22"/>
                <w:lang w:eastAsia="ru-RU"/>
              </w:rPr>
              <w:t>/</w:t>
            </w:r>
            <w:proofErr w:type="gramStart"/>
            <w:r w:rsidRPr="002C614D">
              <w:rPr>
                <w:rFonts w:cs="Times New Roman"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</w:tcPr>
          <w:p w:rsidR="00E57738" w:rsidRPr="002C614D" w:rsidRDefault="00E57738" w:rsidP="009B2D1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2C614D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E57738" w:rsidRPr="002C614D" w:rsidRDefault="00E57738" w:rsidP="009B2D1F">
            <w:pPr>
              <w:pStyle w:val="af9"/>
              <w:jc w:val="both"/>
              <w:rPr>
                <w:rFonts w:ascii="Times New Roman" w:hAnsi="Times New Roman"/>
              </w:rPr>
            </w:pPr>
            <w:r w:rsidRPr="002C614D">
              <w:rPr>
                <w:rFonts w:ascii="Times New Roman" w:hAnsi="Times New Roman"/>
              </w:rPr>
              <w:t xml:space="preserve">Коллегиальное принятие решений. </w:t>
            </w:r>
          </w:p>
          <w:p w:rsidR="00E57738" w:rsidRPr="002C614D" w:rsidRDefault="00E57738" w:rsidP="009B2D1F">
            <w:pPr>
              <w:pStyle w:val="af9"/>
              <w:jc w:val="both"/>
              <w:rPr>
                <w:rFonts w:ascii="Times New Roman" w:hAnsi="Times New Roman"/>
              </w:rPr>
            </w:pPr>
          </w:p>
          <w:p w:rsidR="00E57738" w:rsidRPr="002C614D" w:rsidRDefault="00E57738" w:rsidP="009B2D1F">
            <w:pPr>
              <w:pStyle w:val="af9"/>
              <w:jc w:val="both"/>
              <w:rPr>
                <w:rFonts w:ascii="Times New Roman" w:hAnsi="Times New Roman"/>
              </w:rPr>
            </w:pPr>
            <w:r w:rsidRPr="002C614D">
              <w:rPr>
                <w:rFonts w:ascii="Times New Roman" w:hAnsi="Times New Roman"/>
              </w:rPr>
              <w:t>Размещение на официальном сайте информации о результатах конкурса.</w:t>
            </w:r>
          </w:p>
          <w:p w:rsidR="00E57738" w:rsidRPr="002C614D" w:rsidRDefault="00E57738" w:rsidP="009B2D1F">
            <w:pPr>
              <w:pStyle w:val="af9"/>
              <w:jc w:val="both"/>
              <w:rPr>
                <w:rFonts w:ascii="Times New Roman" w:hAnsi="Times New Roman"/>
              </w:rPr>
            </w:pPr>
          </w:p>
          <w:p w:rsidR="00E57738" w:rsidRPr="002C614D" w:rsidRDefault="00E57738" w:rsidP="009B2D1F">
            <w:pPr>
              <w:pStyle w:val="af9"/>
              <w:jc w:val="both"/>
              <w:rPr>
                <w:rFonts w:ascii="Times New Roman" w:hAnsi="Times New Roman"/>
              </w:rPr>
            </w:pPr>
            <w:r w:rsidRPr="002C614D">
              <w:rPr>
                <w:rFonts w:ascii="Times New Roman" w:hAnsi="Times New Roman"/>
              </w:rPr>
              <w:t>Разъяснение работникам учреждения:</w:t>
            </w:r>
          </w:p>
          <w:p w:rsidR="00E57738" w:rsidRPr="002C614D" w:rsidRDefault="00E57738" w:rsidP="009B2D1F">
            <w:pPr>
              <w:pStyle w:val="af9"/>
              <w:rPr>
                <w:rFonts w:ascii="Times New Roman" w:hAnsi="Times New Roman"/>
              </w:rPr>
            </w:pPr>
            <w:r w:rsidRPr="002C614D">
              <w:rPr>
                <w:rFonts w:ascii="Times New Roman" w:hAnsi="Times New Roman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57738" w:rsidRPr="002C614D" w:rsidRDefault="00E57738" w:rsidP="009B2D1F">
            <w:pPr>
              <w:pStyle w:val="af9"/>
              <w:rPr>
                <w:rFonts w:ascii="Times New Roman" w:hAnsi="Times New Roman"/>
              </w:rPr>
            </w:pPr>
            <w:r w:rsidRPr="002C614D">
              <w:rPr>
                <w:rFonts w:ascii="Times New Roman" w:hAnsi="Times New Roman"/>
              </w:rPr>
              <w:t>- мер ответственности за совершение коррупционных правонарушений.</w:t>
            </w:r>
          </w:p>
        </w:tc>
      </w:tr>
    </w:tbl>
    <w:p w:rsidR="008B3DF0" w:rsidRPr="002C614D" w:rsidRDefault="008B3DF0" w:rsidP="009B2D1F">
      <w:pPr>
        <w:ind w:firstLine="0"/>
        <w:rPr>
          <w:rFonts w:cs="Times New Roman"/>
          <w:sz w:val="22"/>
        </w:rPr>
      </w:pPr>
    </w:p>
    <w:sectPr w:rsidR="008B3DF0" w:rsidRPr="002C614D" w:rsidSect="00106503">
      <w:headerReference w:type="default" r:id="rId8"/>
      <w:foot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D8" w:rsidRDefault="002D3DD8" w:rsidP="007362B8">
      <w:r>
        <w:separator/>
      </w:r>
    </w:p>
  </w:endnote>
  <w:endnote w:type="continuationSeparator" w:id="0">
    <w:p w:rsidR="002D3DD8" w:rsidRDefault="002D3DD8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</w:sdtPr>
    <w:sdtEndPr>
      <w:rPr>
        <w:sz w:val="24"/>
        <w:szCs w:val="24"/>
      </w:rPr>
    </w:sdtEndPr>
    <w:sdtContent>
      <w:p w:rsidR="009B2D1F" w:rsidRPr="00861FA2" w:rsidRDefault="005F005A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9B2D1F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CB5A2E">
          <w:rPr>
            <w:noProof/>
            <w:sz w:val="24"/>
            <w:szCs w:val="24"/>
          </w:rPr>
          <w:t>3</w:t>
        </w:r>
        <w:r w:rsidRPr="00861FA2">
          <w:rPr>
            <w:sz w:val="24"/>
            <w:szCs w:val="24"/>
          </w:rPr>
          <w:fldChar w:fldCharType="end"/>
        </w:r>
      </w:p>
    </w:sdtContent>
  </w:sdt>
  <w:p w:rsidR="009B2D1F" w:rsidRPr="00E971E9" w:rsidRDefault="009B2D1F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D8" w:rsidRDefault="002D3DD8" w:rsidP="007362B8">
      <w:r>
        <w:separator/>
      </w:r>
    </w:p>
  </w:footnote>
  <w:footnote w:type="continuationSeparator" w:id="0">
    <w:p w:rsidR="002D3DD8" w:rsidRDefault="002D3DD8" w:rsidP="007362B8">
      <w:r>
        <w:continuationSeparator/>
      </w:r>
    </w:p>
  </w:footnote>
  <w:footnote w:id="1">
    <w:p w:rsidR="009B2D1F" w:rsidRPr="00404DE6" w:rsidRDefault="009B2D1F" w:rsidP="00A07A9E">
      <w:pPr>
        <w:pStyle w:val="ad"/>
        <w:jc w:val="both"/>
      </w:pPr>
      <w:r w:rsidRPr="00404DE6">
        <w:rPr>
          <w:rStyle w:val="af"/>
        </w:rPr>
        <w:footnoteRef/>
      </w:r>
      <w:r w:rsidRPr="00404DE6">
        <w:t xml:space="preserve"> Указать функции</w:t>
      </w:r>
      <w:r>
        <w:t>,</w:t>
      </w:r>
      <w:r w:rsidRPr="00404DE6">
        <w:t xml:space="preserve"> входящие в перечень функций </w:t>
      </w:r>
      <w:r>
        <w:t>учреждения</w:t>
      </w:r>
      <w:r w:rsidRPr="00404DE6">
        <w:t xml:space="preserve">, при реализации которых наиболее вероятно возникновение коррупции (далее – перечень). </w:t>
      </w:r>
    </w:p>
  </w:footnote>
  <w:footnote w:id="2">
    <w:p w:rsidR="009B2D1F" w:rsidRPr="00EC778F" w:rsidRDefault="009B2D1F" w:rsidP="00A07A9E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Типовые ситуации выявляются в результате декомпозиции реализуемых </w:t>
      </w:r>
      <w:r>
        <w:t>учреждением</w:t>
      </w:r>
      <w:r w:rsidRPr="00EC778F">
        <w:t xml:space="preserve"> функций, </w:t>
      </w:r>
      <w:r w:rsidRPr="00EC778F">
        <w:rPr>
          <w:rFonts w:cs="Times New Roman"/>
        </w:rPr>
        <w:t>в ходе которых наиболее вероятно возникновение коррупции.</w:t>
      </w:r>
    </w:p>
  </w:footnote>
  <w:footnote w:id="3">
    <w:p w:rsidR="009B2D1F" w:rsidRPr="00EC778F" w:rsidRDefault="009B2D1F" w:rsidP="00A07A9E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должности </w:t>
      </w:r>
      <w:r>
        <w:t>в учреждении</w:t>
      </w:r>
      <w:r w:rsidRPr="00EC778F">
        <w:rPr>
          <w:rFonts w:cs="Times New Roman"/>
          <w:lang w:eastAsia="ru-RU"/>
        </w:rPr>
        <w:t xml:space="preserve">, исполнение обязанностей по которым предполагает участие </w:t>
      </w:r>
      <w:r>
        <w:rPr>
          <w:rFonts w:cs="Times New Roman"/>
          <w:lang w:eastAsia="ru-RU"/>
        </w:rPr>
        <w:t>работника учреждения</w:t>
      </w:r>
      <w:r w:rsidRPr="00EC778F">
        <w:rPr>
          <w:rFonts w:cs="Times New Roman"/>
          <w:lang w:eastAsia="ru-RU"/>
        </w:rPr>
        <w:t xml:space="preserve"> в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  <w:footnote w:id="4">
    <w:p w:rsidR="009B2D1F" w:rsidRPr="00EC778F" w:rsidRDefault="009B2D1F" w:rsidP="00A07A9E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Степень риска определяется в зависимости от уровня вовлеченности </w:t>
      </w:r>
      <w:proofErr w:type="spellStart"/>
      <w:r>
        <w:t>работниа</w:t>
      </w:r>
      <w:proofErr w:type="spellEnd"/>
      <w:r>
        <w:t xml:space="preserve"> учреждения</w:t>
      </w:r>
      <w:r w:rsidRPr="00EC778F">
        <w:t xml:space="preserve"> в процесс принятия решений при </w:t>
      </w:r>
      <w:r w:rsidRPr="00EC778F">
        <w:rPr>
          <w:rFonts w:cs="Times New Roman"/>
          <w:lang w:eastAsia="ru-RU"/>
        </w:rPr>
        <w:t>реализации функций, включенных в перечень,</w:t>
      </w:r>
      <w:r w:rsidRPr="00EC778F">
        <w:t xml:space="preserve"> (единолично, в составе комиссии, группы).</w:t>
      </w:r>
    </w:p>
  </w:footnote>
  <w:footnote w:id="5">
    <w:p w:rsidR="009B2D1F" w:rsidRPr="00EC778F" w:rsidRDefault="009B2D1F" w:rsidP="00A07A9E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конкретные мероприятия, направленные на</w:t>
      </w:r>
      <w:r w:rsidRPr="00EC778F">
        <w:rPr>
          <w:rFonts w:cs="Times New Roman"/>
          <w:lang w:eastAsia="ru-RU"/>
        </w:rPr>
        <w:t xml:space="preserve"> минимизацию (устранение) коррупционного риска при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  <w:footnote w:id="6">
    <w:p w:rsidR="009B2D1F" w:rsidRPr="002078EA" w:rsidRDefault="009B2D1F" w:rsidP="00A07A9E">
      <w:pPr>
        <w:pStyle w:val="ad"/>
        <w:jc w:val="both"/>
      </w:pPr>
      <w:r w:rsidRPr="002078EA">
        <w:rPr>
          <w:rStyle w:val="af"/>
        </w:rPr>
        <w:footnoteRef/>
      </w:r>
      <w:r w:rsidRPr="002078EA">
        <w:t xml:space="preserve"> Указывается наименование </w:t>
      </w:r>
      <w:proofErr w:type="gramStart"/>
      <w:r w:rsidRPr="002078EA">
        <w:t>конкретной</w:t>
      </w:r>
      <w:proofErr w:type="gramEnd"/>
      <w:r w:rsidRPr="002078EA">
        <w:t xml:space="preserve"> </w:t>
      </w:r>
      <w:r w:rsidRPr="002078EA">
        <w:rPr>
          <w:rFonts w:cs="Times New Roman"/>
          <w:lang w:eastAsia="ru-RU"/>
        </w:rPr>
        <w:t xml:space="preserve">функций контроля (надзора) в рамках полномочий </w:t>
      </w:r>
      <w:r>
        <w:rPr>
          <w:rFonts w:cs="Times New Roman"/>
          <w:lang w:eastAsia="ru-RU"/>
        </w:rPr>
        <w:t>учреждения</w:t>
      </w:r>
      <w:r w:rsidRPr="002078EA">
        <w:t>.</w:t>
      </w:r>
    </w:p>
  </w:footnote>
  <w:footnote w:id="7">
    <w:p w:rsidR="00E57738" w:rsidRDefault="00E57738" w:rsidP="00A07A9E">
      <w:pPr>
        <w:pStyle w:val="ad"/>
      </w:pPr>
      <w:r>
        <w:rPr>
          <w:rStyle w:val="af"/>
        </w:rPr>
        <w:footnoteRef/>
      </w:r>
      <w:r>
        <w:t xml:space="preserve"> Указывается наименование конкретной государственной (муниципальной)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F" w:rsidRPr="00E772C0" w:rsidRDefault="009B2D1F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44D0"/>
    <w:multiLevelType w:val="hybridMultilevel"/>
    <w:tmpl w:val="7974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341CFB"/>
    <w:multiLevelType w:val="multilevel"/>
    <w:tmpl w:val="DF5C7A96"/>
    <w:numStyleLink w:val="a"/>
  </w:abstractNum>
  <w:abstractNum w:abstractNumId="5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7"/>
  </w:num>
  <w:num w:numId="15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010F5"/>
    <w:rsid w:val="00024657"/>
    <w:rsid w:val="0002687F"/>
    <w:rsid w:val="0004431B"/>
    <w:rsid w:val="00053A8A"/>
    <w:rsid w:val="000571E6"/>
    <w:rsid w:val="000663AF"/>
    <w:rsid w:val="0007492B"/>
    <w:rsid w:val="000834BB"/>
    <w:rsid w:val="000907A1"/>
    <w:rsid w:val="000943A9"/>
    <w:rsid w:val="000961A7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54E3"/>
    <w:rsid w:val="00166088"/>
    <w:rsid w:val="00174C4F"/>
    <w:rsid w:val="00176535"/>
    <w:rsid w:val="00187EEB"/>
    <w:rsid w:val="00192EE0"/>
    <w:rsid w:val="001B2ED9"/>
    <w:rsid w:val="001C1734"/>
    <w:rsid w:val="001C5679"/>
    <w:rsid w:val="001D1943"/>
    <w:rsid w:val="001F094F"/>
    <w:rsid w:val="001F0D4A"/>
    <w:rsid w:val="001F14B3"/>
    <w:rsid w:val="001F25DB"/>
    <w:rsid w:val="001F534B"/>
    <w:rsid w:val="001F5597"/>
    <w:rsid w:val="001F65FF"/>
    <w:rsid w:val="002078EA"/>
    <w:rsid w:val="00210F31"/>
    <w:rsid w:val="002112F3"/>
    <w:rsid w:val="00213011"/>
    <w:rsid w:val="002310D3"/>
    <w:rsid w:val="00232616"/>
    <w:rsid w:val="00233A3F"/>
    <w:rsid w:val="002343A6"/>
    <w:rsid w:val="00240D93"/>
    <w:rsid w:val="00246E43"/>
    <w:rsid w:val="0025044A"/>
    <w:rsid w:val="00260844"/>
    <w:rsid w:val="002661E6"/>
    <w:rsid w:val="00277D98"/>
    <w:rsid w:val="00280CA3"/>
    <w:rsid w:val="00285A26"/>
    <w:rsid w:val="002924C7"/>
    <w:rsid w:val="002933A9"/>
    <w:rsid w:val="002A037A"/>
    <w:rsid w:val="002C018E"/>
    <w:rsid w:val="002C406C"/>
    <w:rsid w:val="002C614D"/>
    <w:rsid w:val="002D3DD8"/>
    <w:rsid w:val="002D56E9"/>
    <w:rsid w:val="0030431D"/>
    <w:rsid w:val="00307236"/>
    <w:rsid w:val="00323DEA"/>
    <w:rsid w:val="00324303"/>
    <w:rsid w:val="00324958"/>
    <w:rsid w:val="00341FA6"/>
    <w:rsid w:val="00343CD1"/>
    <w:rsid w:val="00353C79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D7921"/>
    <w:rsid w:val="003E46B2"/>
    <w:rsid w:val="003E5693"/>
    <w:rsid w:val="003E5FDC"/>
    <w:rsid w:val="003F2113"/>
    <w:rsid w:val="003F2D1A"/>
    <w:rsid w:val="00404DE6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863AE"/>
    <w:rsid w:val="00490C8E"/>
    <w:rsid w:val="00490F12"/>
    <w:rsid w:val="00491BE2"/>
    <w:rsid w:val="004B169E"/>
    <w:rsid w:val="004B340D"/>
    <w:rsid w:val="004B358E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94A"/>
    <w:rsid w:val="00521D66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84175"/>
    <w:rsid w:val="005848BA"/>
    <w:rsid w:val="0059433A"/>
    <w:rsid w:val="005A780A"/>
    <w:rsid w:val="005C0EE5"/>
    <w:rsid w:val="005D1619"/>
    <w:rsid w:val="005E2631"/>
    <w:rsid w:val="005F005A"/>
    <w:rsid w:val="00646722"/>
    <w:rsid w:val="00672A6A"/>
    <w:rsid w:val="006900BF"/>
    <w:rsid w:val="00696B07"/>
    <w:rsid w:val="006A6165"/>
    <w:rsid w:val="006B5DE1"/>
    <w:rsid w:val="006C01D4"/>
    <w:rsid w:val="006C596F"/>
    <w:rsid w:val="006C68A8"/>
    <w:rsid w:val="006C77E3"/>
    <w:rsid w:val="006C7FD5"/>
    <w:rsid w:val="006D205D"/>
    <w:rsid w:val="006E23B0"/>
    <w:rsid w:val="006F0C3B"/>
    <w:rsid w:val="006F2CF7"/>
    <w:rsid w:val="007151B0"/>
    <w:rsid w:val="00720EB0"/>
    <w:rsid w:val="00725BCB"/>
    <w:rsid w:val="007362B8"/>
    <w:rsid w:val="00753775"/>
    <w:rsid w:val="00756FF5"/>
    <w:rsid w:val="00774378"/>
    <w:rsid w:val="007747B5"/>
    <w:rsid w:val="00775B1A"/>
    <w:rsid w:val="0078206F"/>
    <w:rsid w:val="00790528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18FD"/>
    <w:rsid w:val="00837FD7"/>
    <w:rsid w:val="008427DB"/>
    <w:rsid w:val="00843B19"/>
    <w:rsid w:val="00843D92"/>
    <w:rsid w:val="00861FA2"/>
    <w:rsid w:val="00866EEC"/>
    <w:rsid w:val="00893B44"/>
    <w:rsid w:val="00894923"/>
    <w:rsid w:val="008A6453"/>
    <w:rsid w:val="008B1897"/>
    <w:rsid w:val="008B38DF"/>
    <w:rsid w:val="008B3DF0"/>
    <w:rsid w:val="008C0D46"/>
    <w:rsid w:val="008C468D"/>
    <w:rsid w:val="008D166B"/>
    <w:rsid w:val="008D16C7"/>
    <w:rsid w:val="008D49B6"/>
    <w:rsid w:val="00900339"/>
    <w:rsid w:val="009167C0"/>
    <w:rsid w:val="00922258"/>
    <w:rsid w:val="00940571"/>
    <w:rsid w:val="00965282"/>
    <w:rsid w:val="00986F9A"/>
    <w:rsid w:val="009936F6"/>
    <w:rsid w:val="009B0957"/>
    <w:rsid w:val="009B2D1F"/>
    <w:rsid w:val="009E4A0E"/>
    <w:rsid w:val="009E4EBA"/>
    <w:rsid w:val="009F6140"/>
    <w:rsid w:val="00A07A9E"/>
    <w:rsid w:val="00A2603F"/>
    <w:rsid w:val="00A5519A"/>
    <w:rsid w:val="00A57C30"/>
    <w:rsid w:val="00A62129"/>
    <w:rsid w:val="00A66215"/>
    <w:rsid w:val="00A7148D"/>
    <w:rsid w:val="00A751B9"/>
    <w:rsid w:val="00A856D9"/>
    <w:rsid w:val="00A86A56"/>
    <w:rsid w:val="00A87042"/>
    <w:rsid w:val="00AC3646"/>
    <w:rsid w:val="00AC67EE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65B28"/>
    <w:rsid w:val="00B65DEA"/>
    <w:rsid w:val="00B8256C"/>
    <w:rsid w:val="00B83B87"/>
    <w:rsid w:val="00B90202"/>
    <w:rsid w:val="00BA72B0"/>
    <w:rsid w:val="00BB5A3A"/>
    <w:rsid w:val="00BC06E1"/>
    <w:rsid w:val="00BC1C32"/>
    <w:rsid w:val="00BD0CFD"/>
    <w:rsid w:val="00BF5FF3"/>
    <w:rsid w:val="00BF7325"/>
    <w:rsid w:val="00C22171"/>
    <w:rsid w:val="00C41CB3"/>
    <w:rsid w:val="00C42836"/>
    <w:rsid w:val="00C546ED"/>
    <w:rsid w:val="00C54885"/>
    <w:rsid w:val="00C655F2"/>
    <w:rsid w:val="00C70EA5"/>
    <w:rsid w:val="00C73FCC"/>
    <w:rsid w:val="00C906D1"/>
    <w:rsid w:val="00CA5E5D"/>
    <w:rsid w:val="00CA6B64"/>
    <w:rsid w:val="00CB348B"/>
    <w:rsid w:val="00CB5A2E"/>
    <w:rsid w:val="00CC1086"/>
    <w:rsid w:val="00CC7B1B"/>
    <w:rsid w:val="00CD1893"/>
    <w:rsid w:val="00CD4B9F"/>
    <w:rsid w:val="00CD5485"/>
    <w:rsid w:val="00CD6C83"/>
    <w:rsid w:val="00CE117E"/>
    <w:rsid w:val="00CE5D9A"/>
    <w:rsid w:val="00CF6491"/>
    <w:rsid w:val="00D07943"/>
    <w:rsid w:val="00D108B3"/>
    <w:rsid w:val="00D1285D"/>
    <w:rsid w:val="00D21EC8"/>
    <w:rsid w:val="00D222EB"/>
    <w:rsid w:val="00D35DCC"/>
    <w:rsid w:val="00D40EF1"/>
    <w:rsid w:val="00D46ABF"/>
    <w:rsid w:val="00D53BB2"/>
    <w:rsid w:val="00D54B43"/>
    <w:rsid w:val="00D5580E"/>
    <w:rsid w:val="00D55D53"/>
    <w:rsid w:val="00D61451"/>
    <w:rsid w:val="00D81CA9"/>
    <w:rsid w:val="00D840DA"/>
    <w:rsid w:val="00D8424F"/>
    <w:rsid w:val="00D87431"/>
    <w:rsid w:val="00D94A24"/>
    <w:rsid w:val="00DB479E"/>
    <w:rsid w:val="00DC27A7"/>
    <w:rsid w:val="00DC638C"/>
    <w:rsid w:val="00DD5F9F"/>
    <w:rsid w:val="00DD5FF0"/>
    <w:rsid w:val="00DD69BD"/>
    <w:rsid w:val="00DF697D"/>
    <w:rsid w:val="00E0343A"/>
    <w:rsid w:val="00E139FB"/>
    <w:rsid w:val="00E27C3E"/>
    <w:rsid w:val="00E476A2"/>
    <w:rsid w:val="00E50380"/>
    <w:rsid w:val="00E57738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C7DA3"/>
    <w:rsid w:val="00ED61A9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1560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99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73BC7-D56E-4675-B895-EFCE3730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Ксю</cp:lastModifiedBy>
  <cp:revision>7</cp:revision>
  <cp:lastPrinted>2017-08-17T11:07:00Z</cp:lastPrinted>
  <dcterms:created xsi:type="dcterms:W3CDTF">2017-09-05T13:53:00Z</dcterms:created>
  <dcterms:modified xsi:type="dcterms:W3CDTF">2017-10-23T08:17:00Z</dcterms:modified>
</cp:coreProperties>
</file>