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E7" w:rsidRPr="001848E7" w:rsidRDefault="001848E7" w:rsidP="001848E7">
      <w:pPr>
        <w:pStyle w:val="a5"/>
        <w:ind w:firstLine="709"/>
        <w:rPr>
          <w:rFonts w:ascii="Georgia" w:hAnsi="Georgia" w:cs="Times New Roman"/>
          <w:i/>
          <w:sz w:val="56"/>
          <w:szCs w:val="56"/>
          <w:bdr w:val="none" w:sz="0" w:space="0" w:color="auto" w:frame="1"/>
          <w:lang w:eastAsia="ru-RU"/>
        </w:rPr>
      </w:pPr>
      <w:r w:rsidRPr="001848E7">
        <w:rPr>
          <w:rFonts w:ascii="Georgia" w:hAnsi="Georgia" w:cs="Times New Roman"/>
          <w:i/>
          <w:sz w:val="56"/>
          <w:szCs w:val="56"/>
          <w:bdr w:val="none" w:sz="0" w:space="0" w:color="auto" w:frame="1"/>
          <w:lang w:eastAsia="ru-RU"/>
        </w:rPr>
        <w:t>Консультация для родителей</w:t>
      </w:r>
    </w:p>
    <w:p w:rsidR="001848E7" w:rsidRPr="001848E7" w:rsidRDefault="001848E7" w:rsidP="001848E7">
      <w:pPr>
        <w:pStyle w:val="a5"/>
        <w:ind w:firstLine="709"/>
        <w:rPr>
          <w:rFonts w:ascii="Georgia" w:hAnsi="Georgia" w:cs="Times New Roman"/>
          <w:i/>
          <w:sz w:val="56"/>
          <w:szCs w:val="56"/>
          <w:bdr w:val="none" w:sz="0" w:space="0" w:color="auto" w:frame="1"/>
          <w:lang w:eastAsia="ru-RU"/>
        </w:rPr>
      </w:pPr>
      <w:r w:rsidRPr="001848E7">
        <w:rPr>
          <w:rFonts w:ascii="Georgia" w:hAnsi="Georgia" w:cs="Times New Roman"/>
          <w:i/>
          <w:sz w:val="56"/>
          <w:szCs w:val="56"/>
          <w:bdr w:val="none" w:sz="0" w:space="0" w:color="auto" w:frame="1"/>
          <w:lang w:eastAsia="ru-RU"/>
        </w:rPr>
        <w:t>Как и что читать детям раннего возраста</w:t>
      </w: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180975</wp:posOffset>
            </wp:positionV>
            <wp:extent cx="5400675" cy="3629025"/>
            <wp:effectExtent l="19050" t="0" r="9525" b="0"/>
            <wp:wrapTopAndBottom/>
            <wp:docPr id="1" name="Рисунок 1" descr="https://ds04.infourok.ru/uploads/ex/11f9/0019db88-42a031d0/hello_html_m199c6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f9/0019db88-42a031d0/hello_html_m199c63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Подготовила Е.А. Юсупова</w:t>
      </w: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Декабрь, 2019</w:t>
      </w: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Художественная литература — могучее действенное средство умственного нравственного и эстетического воспитания детей, важнейший источник развития выразительности детской речи и ее обогащения. Она является важным средством формирования личности ребенка.         Художественное слово помогает понять красоту 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звучащей</w:t>
      </w:r>
      <w:proofErr w:type="gram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родной речи, оно учит его эстетическому восприятию окружающего и одновременно формирует его этические (нравственные) представления. По словам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«чтение книг - тропинка, по которой умелый, умный, думающий воспитатель находит путь к сердцу ребенка». Из книги ребенок изучает много новых слов, образных выражений, его речь обогащается эмоциональной и поэтической лексикой.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Воспитательная функция литературы осуществляется силой воздействия художественного образа.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воображение, дает ребенку прекрасные образцы русского литературного языка. Художественная литература вызывает интерес к личности и внутреннему миру героя. Научившись сопереживать героям произведений, дети начинают замечать настроение окружающих их людей. В детях пробуждаются гуманные чувства - способность проявлять участие, доброту, протест против несправедливости.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раннего возраста нужно читать коротенькие стишки А.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С. Маршака, сказки «Репка», «Курочка Ряба», «Колобок», «Теремок». С полутора лет начинается знакомство с К. Чуковским и его неисчерпаемым наследием малопонятных и от этого, наверное, столь привлекательных для детей сказок. «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«Муха-цокотуха», «Доктор Айболит» – дети очень любят эти произведения, постоянно просят перечитывать их, пока не запомнят наизусть. Именно в этом возрасте начинается знакомство с русской народной сказкой, сказками В.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другими.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Самых маленьких детей в первую очередь знакомят с произведениями устного народного творчества. Знакомство малыша с устным народным творчеством начинается с песенок, потешек,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попевок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закличек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песен о природе. Рассказываются только прозаические произведения (сказки, рассказы, повести).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основе ритмико-мелодической структуры языка в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потешках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стихотворениях, происходит раннее восприятие звуковой культуры речи. Эти художественные произведения передают богатство родного языка. Они решают такие задачи как развитие слухового внимания, понимания речи, развитие артикуляционного слухового аппарат, звукоподражания, активизации словаря с использованием звукоподражаний - в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потешках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песенках при показе и назывании разных предметов.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Народная речь отличается образностью. Блестящим примером образности языка является язык сказок. Сказки издавна составляют важнейший элемент народной педагогики. Волшебная сказка легко </w:t>
      </w: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воспринимается детьми, на её основе у детей развиваются мышление и воображение. Путешествие в мир сказки развивает фантазию детей, творческие способности, побуждает их к сочинительству. Именно волшебная сказка оказывает большое воспитательное и обучающее влияние на ребенка. Волшебная сказка отражает культурное наследие человечества.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течение года детям повторно читают знакомые рассказы, сказки, стихи и ритмические строчки из сказок, для того, чтобы поэтические образы лучше усваивались и не забывались. Запоминание стихов и сказок оказывает большое внимание на развитие словаря ребенка. Надо стремиться к тому, чтобы слова, услышанные детьми на 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занятии</w:t>
      </w:r>
      <w:proofErr w:type="gram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входили в их активный словарь. Для этого следует чаще повторять их в самых разнообразных сочетаниях, иначе малыш воспримет новые слова просто как сочетание звуков, не постигнув их значение.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Малые жанры фольклора: Детские песенки, потешки: 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"Идет коза рогатая...", "Кошкин дом", "Жили у бабуси...", "Пальчик-мальчик...", "Сорока, сорока...", "Водичка, водичка...", "Сидит белка на тележке...", "Уж ты, радуга-дуга...", "Гуля, гуля...", "Петушок, петушок...", "Вот и люди спят...", "Поехали, поехали...", "Наша Маша маленька...", "Дождик, дождик...", "Скок-поскок...", и д.р.</w:t>
      </w:r>
      <w:proofErr w:type="gramEnd"/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Русские народные сказки: "Коза-дереза", "Петух да собака" (обр. К.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Ушинкого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"Лисица и тетерев" (обр.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"Колобок", "Теремок", "Репка" (обр. К. Ушинского), "Курочка Ряба" (обр. К.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Ушииского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"Соломенный бычок", "Лисичка-сестричка и волк" и д.р.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Литературные сказки: А. Пушкин "Сказка о рыбаке и рыбке", Чуковский "Муха-цокотуха", "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горе", "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Э. Успенский "Крокодил Гена и Чебурашка".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Стихотворные произведения: 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А. Майков "Голубенький, чистый...", А. Плещеев "Травка зеленеет...", А. Пушкин "Ветер по морю гуляет...", А. Блок "Зайчик", Д. Хармс "Кораблик", "Веселые чижи", А.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"Игрушки", В. Берестов "О чем поют воробушки", "Веселое лето", "Песочница", "Карусель", "Юла", С. Маршак "Сказка о глупом мышонке", "Мяч", Э.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Мошковская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"Мчится поезд", "Гав!</w:t>
      </w:r>
      <w:proofErr w:type="gram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Гав!", И.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Токмакова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"Как на горке", Н. </w:t>
      </w:r>
      <w:proofErr w:type="spell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Саконская</w:t>
      </w:r>
      <w:proofErr w:type="spell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"Где мой пальчик?», Э. Успенский "Тигр вышел погулять".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Произведения русской и зарубежной классической литературы -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братьев Гримм, , Ш. Перро и других.</w:t>
      </w:r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Рассказы: </w:t>
      </w:r>
      <w:proofErr w:type="gramStart"/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 Толстой "Нашли дети ежа", "Спала кошка...", "У Вари был чиж...", "Пришла весна...", "Птица свила гнездо...", "Тетя дала Варе меду…", "Была у Насти кукла...", К. Ушинский "Петушок с семьей", "Уточки", "Коровка", Н. Калинина "Про жука", "Как Саша и Алеша пришли в детский сад"; В. Сутеев "Под грибом", "Три котенка", "Кто сказал "мяу" и др.</w:t>
      </w:r>
      <w:proofErr w:type="gramEnd"/>
    </w:p>
    <w:p w:rsidR="001848E7" w:rsidRPr="001848E7" w:rsidRDefault="001848E7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848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CD672C" w:rsidRPr="001848E7" w:rsidRDefault="00CD672C" w:rsidP="001848E7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1848E7" w:rsidSect="001848E7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580C"/>
    <w:multiLevelType w:val="multilevel"/>
    <w:tmpl w:val="0A6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48E7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04FD"/>
    <w:rsid w:val="000A0656"/>
    <w:rsid w:val="000A078C"/>
    <w:rsid w:val="000A1170"/>
    <w:rsid w:val="000A269C"/>
    <w:rsid w:val="000A378F"/>
    <w:rsid w:val="000A3E02"/>
    <w:rsid w:val="000A66BE"/>
    <w:rsid w:val="000B0CFD"/>
    <w:rsid w:val="000B1255"/>
    <w:rsid w:val="000B16F5"/>
    <w:rsid w:val="000B21C5"/>
    <w:rsid w:val="000B3834"/>
    <w:rsid w:val="000B6177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0AE2"/>
    <w:rsid w:val="00132947"/>
    <w:rsid w:val="00132B43"/>
    <w:rsid w:val="00133C19"/>
    <w:rsid w:val="00133D2B"/>
    <w:rsid w:val="001348B5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4C62"/>
    <w:rsid w:val="00165242"/>
    <w:rsid w:val="00167467"/>
    <w:rsid w:val="00167703"/>
    <w:rsid w:val="0016797D"/>
    <w:rsid w:val="0017055E"/>
    <w:rsid w:val="00170FF0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BE0"/>
    <w:rsid w:val="001831AD"/>
    <w:rsid w:val="00183676"/>
    <w:rsid w:val="00183D70"/>
    <w:rsid w:val="001848E7"/>
    <w:rsid w:val="00184BFC"/>
    <w:rsid w:val="00184D1B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51A"/>
    <w:rsid w:val="00205FF1"/>
    <w:rsid w:val="00206AA6"/>
    <w:rsid w:val="00206AC0"/>
    <w:rsid w:val="0020715D"/>
    <w:rsid w:val="00207670"/>
    <w:rsid w:val="0020791D"/>
    <w:rsid w:val="002101A9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55F0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2DCA"/>
    <w:rsid w:val="00312FFC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121B"/>
    <w:rsid w:val="003712A1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3D5A"/>
    <w:rsid w:val="00384D79"/>
    <w:rsid w:val="00385204"/>
    <w:rsid w:val="00387D77"/>
    <w:rsid w:val="0039379E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872"/>
    <w:rsid w:val="00450CA7"/>
    <w:rsid w:val="00451ED7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5BE7"/>
    <w:rsid w:val="004C6FBD"/>
    <w:rsid w:val="004C79C8"/>
    <w:rsid w:val="004C7BF1"/>
    <w:rsid w:val="004D1C3E"/>
    <w:rsid w:val="004D3581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795C"/>
    <w:rsid w:val="005E0368"/>
    <w:rsid w:val="005E083E"/>
    <w:rsid w:val="005E128F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32890"/>
    <w:rsid w:val="00633289"/>
    <w:rsid w:val="0063683E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6F6CD8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2AD0"/>
    <w:rsid w:val="007343E5"/>
    <w:rsid w:val="00735D21"/>
    <w:rsid w:val="00737346"/>
    <w:rsid w:val="00737D1A"/>
    <w:rsid w:val="00741FB9"/>
    <w:rsid w:val="00743507"/>
    <w:rsid w:val="0074372C"/>
    <w:rsid w:val="0074466A"/>
    <w:rsid w:val="00745BBB"/>
    <w:rsid w:val="00745EED"/>
    <w:rsid w:val="00746983"/>
    <w:rsid w:val="007478B7"/>
    <w:rsid w:val="00750263"/>
    <w:rsid w:val="0075046E"/>
    <w:rsid w:val="00750D9A"/>
    <w:rsid w:val="00751CCD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B41"/>
    <w:rsid w:val="008A43F5"/>
    <w:rsid w:val="008A6E31"/>
    <w:rsid w:val="008A7136"/>
    <w:rsid w:val="008A785B"/>
    <w:rsid w:val="008B0166"/>
    <w:rsid w:val="008B2031"/>
    <w:rsid w:val="008B410A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7B84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B03E2"/>
    <w:rsid w:val="009B03F7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53DA"/>
    <w:rsid w:val="009C5855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520C"/>
    <w:rsid w:val="00A357FA"/>
    <w:rsid w:val="00A35FC6"/>
    <w:rsid w:val="00A3624F"/>
    <w:rsid w:val="00A3714C"/>
    <w:rsid w:val="00A37B99"/>
    <w:rsid w:val="00A40F26"/>
    <w:rsid w:val="00A41315"/>
    <w:rsid w:val="00A41BEC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77C5A"/>
    <w:rsid w:val="00C77EB4"/>
    <w:rsid w:val="00C82E72"/>
    <w:rsid w:val="00C8482B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B0569"/>
    <w:rsid w:val="00CB05A8"/>
    <w:rsid w:val="00CB09B7"/>
    <w:rsid w:val="00CB0B89"/>
    <w:rsid w:val="00CB0BEA"/>
    <w:rsid w:val="00CB0C16"/>
    <w:rsid w:val="00CB3AE5"/>
    <w:rsid w:val="00CB487E"/>
    <w:rsid w:val="00CB4F5B"/>
    <w:rsid w:val="00CB6771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07ED9"/>
    <w:rsid w:val="00D1301A"/>
    <w:rsid w:val="00D14C86"/>
    <w:rsid w:val="00D152FB"/>
    <w:rsid w:val="00D1760E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E64"/>
    <w:rsid w:val="00D720E0"/>
    <w:rsid w:val="00D72DF9"/>
    <w:rsid w:val="00D7367D"/>
    <w:rsid w:val="00D742F4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1289"/>
    <w:rsid w:val="00E61638"/>
    <w:rsid w:val="00E6193C"/>
    <w:rsid w:val="00E62417"/>
    <w:rsid w:val="00E62994"/>
    <w:rsid w:val="00E66725"/>
    <w:rsid w:val="00E670E1"/>
    <w:rsid w:val="00E6773D"/>
    <w:rsid w:val="00E67CE4"/>
    <w:rsid w:val="00E70D19"/>
    <w:rsid w:val="00E719BB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2FA"/>
    <w:rsid w:val="00EC54CF"/>
    <w:rsid w:val="00EC6212"/>
    <w:rsid w:val="00EC6B6C"/>
    <w:rsid w:val="00EC7C08"/>
    <w:rsid w:val="00ED2201"/>
    <w:rsid w:val="00ED22D2"/>
    <w:rsid w:val="00ED329F"/>
    <w:rsid w:val="00ED47B7"/>
    <w:rsid w:val="00ED62DD"/>
    <w:rsid w:val="00ED72DD"/>
    <w:rsid w:val="00EE07A9"/>
    <w:rsid w:val="00EE14AA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31AC"/>
    <w:rsid w:val="00F83487"/>
    <w:rsid w:val="00F84623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8E7"/>
    <w:rPr>
      <w:color w:val="0000FF"/>
      <w:u w:val="single"/>
    </w:rPr>
  </w:style>
  <w:style w:type="paragraph" w:styleId="a5">
    <w:name w:val="No Spacing"/>
    <w:uiPriority w:val="1"/>
    <w:qFormat/>
    <w:rsid w:val="001848E7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1848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93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55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40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56848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2019-11-16T11:38:00Z</dcterms:created>
  <dcterms:modified xsi:type="dcterms:W3CDTF">2019-11-16T11:41:00Z</dcterms:modified>
</cp:coreProperties>
</file>