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Pr="0053185B" w:rsidRDefault="003D13C4" w:rsidP="0053185B">
      <w:pPr>
        <w:shd w:val="clear" w:color="auto" w:fill="E5B8B7" w:themeFill="accent2" w:themeFillTint="66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ru-RU"/>
        </w:rPr>
      </w:pPr>
      <w:r w:rsidRP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ru-RU"/>
        </w:rPr>
        <w:t>Консультация на тему:</w:t>
      </w:r>
    </w:p>
    <w:p w:rsidR="003D13C4" w:rsidRPr="0053185B" w:rsidRDefault="003D13C4" w:rsidP="0053185B">
      <w:pPr>
        <w:shd w:val="clear" w:color="auto" w:fill="E5B8B7" w:themeFill="accent2" w:themeFillTint="66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ru-RU"/>
        </w:rPr>
      </w:pPr>
      <w:r w:rsidRP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ru-RU"/>
        </w:rPr>
        <w:t xml:space="preserve">«Сенсорное развитие малышей через                            </w:t>
      </w:r>
      <w:r w:rsid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ru-RU"/>
        </w:rPr>
        <w:t xml:space="preserve">     </w:t>
      </w:r>
      <w:r w:rsidRP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40"/>
          <w:szCs w:val="40"/>
          <w:lang w:eastAsia="ru-RU"/>
        </w:rPr>
        <w:t>дидактические игры»</w:t>
      </w:r>
    </w:p>
    <w:p w:rsidR="003D13C4" w:rsidRPr="003D13C4" w:rsidRDefault="003D13C4" w:rsidP="0053185B">
      <w:pPr>
        <w:shd w:val="clear" w:color="auto" w:fill="E5B8B7" w:themeFill="accent2" w:themeFillTint="66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18810"/>
          <w:kern w:val="36"/>
          <w:sz w:val="40"/>
          <w:szCs w:val="40"/>
          <w:lang w:eastAsia="ru-RU"/>
        </w:rPr>
      </w:pP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137595" wp14:editId="41CCA1E5">
            <wp:extent cx="6210300" cy="4322369"/>
            <wp:effectExtent l="0" t="0" r="0" b="2540"/>
            <wp:docPr id="4" name="Рисунок 4" descr="5 правил для родителей по проведению игр с детьми -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правил для родителей по проведению игр с детьми -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P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  <w:t xml:space="preserve">              </w:t>
      </w:r>
      <w:r w:rsidRP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  <w:t>Подготовила: воспитатель Камозина Е.Е.</w:t>
      </w:r>
    </w:p>
    <w:p w:rsidR="0053185B" w:rsidRP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  <w:t xml:space="preserve">                                        </w:t>
      </w:r>
      <w:r w:rsidRP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  <w:t>МДОУ детский сад № 21</w:t>
      </w:r>
    </w:p>
    <w:p w:rsidR="0053185B" w:rsidRP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</w:p>
    <w:p w:rsidR="0053185B" w:rsidRP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</w:p>
    <w:p w:rsidR="0053185B" w:rsidRP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</w:p>
    <w:p w:rsidR="0053185B" w:rsidRP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  <w:r w:rsidRPr="0053185B"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  <w:t xml:space="preserve">                                        Декабрь 2020 г</w:t>
      </w:r>
    </w:p>
    <w:p w:rsidR="0053185B" w:rsidRDefault="0053185B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</w:p>
    <w:p w:rsidR="003D13C4" w:rsidRPr="003D13C4" w:rsidRDefault="003D13C4" w:rsidP="003D13C4">
      <w:pPr>
        <w:shd w:val="clear" w:color="auto" w:fill="FAF3D7"/>
        <w:spacing w:after="150" w:line="240" w:lineRule="auto"/>
        <w:outlineLvl w:val="0"/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  <w:t>С</w:t>
      </w:r>
      <w:r w:rsidRPr="003D13C4"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  <w:t xml:space="preserve">енсорное развитие детей </w:t>
      </w:r>
      <w:r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  <w:t xml:space="preserve">2-3 лет через </w:t>
      </w:r>
      <w:proofErr w:type="gramStart"/>
      <w:r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  <w:t>дидактические</w:t>
      </w:r>
      <w:proofErr w:type="gramEnd"/>
      <w:r>
        <w:rPr>
          <w:rFonts w:ascii="Arial" w:eastAsia="Times New Roman" w:hAnsi="Arial" w:cs="Arial"/>
          <w:b/>
          <w:bCs/>
          <w:color w:val="618810"/>
          <w:kern w:val="36"/>
          <w:sz w:val="30"/>
          <w:szCs w:val="30"/>
          <w:lang w:eastAsia="ru-RU"/>
        </w:rPr>
        <w:t xml:space="preserve"> и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Сенсорное развитие ребенка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- это развитие восприятия и формирование представлений о внешних свойствах предметов: их форме, цвете, величине, положении в пространстве, а также запахе, вкусе и других.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Знакомство человека с миром начинается с "живого созерцания": с ощущения и восприятия. С восприятия предметов и явлений окружающего мира начинается познание - сенсорные способности составляют фундамент умственного развития.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Сенсорные процессы неразрывно связаны с деятельностью органов чувств. Предмет, который мы рассматриваем, воздействует на наш глаз; с помощью руки мы ощущаем его твердость (или мягкость), шероховатость и т.д.; звуки, издаваемые каким-либо предметом, воспринимает наше ухо. Таким образом, ощущение и восприятие – непосредственное, чувственное познание действительности.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дошкольном возрасте развитие ощущения и восприятия происходит очень интенсивно, хотя у детей раннего возраста представления о цвете, форме, величине и других свойствах предмета только начинают накапливаться. При этом правильные представления о предметах, о сенсорных эталонах (сложившихся представлениях об основных свойствах предметного мира: цвет, форма, величина предметов и т.д.) легче формируются в процессе их непосредственного восприятия, как зрительного, так и слухового и осязательного, в процессе различного рода действий с этими предметами.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Ознакомление с каждым видом эталонов имеет свои особенности. При восприятии цвета можно пользоваться только зрительной ориентировкой. В ознакомлении с геометрическими формами существенную роль играет обучение детей приему обведения контура, а также сопоставление фигур. Ознакомление с величиной включает выстраивание предметов в ряды убывающей или нарастающей величины.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Развитие процессов ощущения и восприятия у детей значительно обгоняет развитие мышления. Дети еще не умеют самостоятельно рассматривать предметы, подмечать их характерные черты (форму, цвет, величину). Значит, необходимо целенаправленно формировать сенсорные эталоны. Эта задача решается с помощью использования </w:t>
      </w:r>
      <w:r w:rsidRPr="003D13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дидактических игр и игровых упражнений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направленных на развитие у детей представлений о форме, цвете, величине.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настоящее время к услугам взрослого множество средств, которые позволяют ему знакомить детей с предметами и их свойствами не в натуральном виде, а через фотографии, рисунки (картинки), дидактические игрушки (матрешки, пирамидки), то есть специально подобранный 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дидактический материал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Особенно хорошо дети усваивают сведения об окружающем мире, когда имеют возможность не только созерцать, но и активно действовать. Поэтому надо использовать дидактические игры по сенсорному 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развитию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как в непрерывной образовательной деятельности, так и в повседневной деятельности ребенка. Активное использование дидактических игр является одним из важных условий 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сенсорного развития детей дошкольного возраста. Родители дома без труда могут изготовить и использовать дидактические игры из 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подручных материалов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– прищепок, карандашей, игрушек и т.д.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Дидактические игры и упражнения могут выполнять еще одну важную функцию – 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контроля за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состоянием сенсорного развития детей. В целях определения достижений детей в сенсорном развитии можно использовать упражнения с дидактическими материалами и игры с теми же башенками или игрушками – вкладышами. Предложив детям, например, подобрать части вкладышей по величине, мы сможем определить уровень </w:t>
      </w:r>
      <w:proofErr w:type="spell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сформированности</w:t>
      </w:r>
      <w:proofErr w:type="spell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умений по тому, как будет действовать ребенок: те, кто решает задачу путем хаотичных многократных проб и ошибок, демонстрирует сниженный уровень; дети, целенаправленно использующие практические пробы, показывают средний уровень; и, наконец, если ребенок безошибочно подбирает детали лишь на основе зрительного соотношения, можно говорить о высоком уровне </w:t>
      </w:r>
      <w:proofErr w:type="spell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сформированности</w:t>
      </w:r>
      <w:proofErr w:type="spell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умений.</w:t>
      </w:r>
    </w:p>
    <w:p w:rsid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Таким образом, в общей системе сенсорного воспитания, как в детском саду, так и дома, </w:t>
      </w:r>
      <w:r w:rsidRPr="003D13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дидактические игры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решают 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учебные задачи.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Кроме того, они – хорошая 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школа использования детьми полученного сенсорного опыта,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представлений и знаний и, наконец, выполняют 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 xml:space="preserve">функцию </w:t>
      </w:r>
      <w:proofErr w:type="gramStart"/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контроля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за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ходом сенсорного воспитания.</w:t>
      </w:r>
    </w:p>
    <w:p w:rsidR="0053185B" w:rsidRDefault="0053185B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3185B" w:rsidRDefault="0053185B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3185B" w:rsidRPr="003D13C4" w:rsidRDefault="0053185B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  <w:r w:rsidR="0053185B">
        <w:rPr>
          <w:noProof/>
          <w:lang w:eastAsia="ru-RU"/>
        </w:rPr>
        <w:drawing>
          <wp:inline distT="0" distB="0" distL="0" distR="0" wp14:anchorId="6F2A5CBE" wp14:editId="55A02624">
            <wp:extent cx="5867400" cy="4115937"/>
            <wp:effectExtent l="0" t="0" r="0" b="0"/>
            <wp:docPr id="5" name="Рисунок 5" descr="Play Child Toy блок детский, игра, ребенок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 Child Toy блок детский, игра, ребенок png | PNGE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52" cy="41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> 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Дидактические игры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Есть простые дидактические игры на развитие 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тактильных ощущений: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"Определи на ощупь" 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 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найти предметы различающиеся по одному  признаку)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"Узнай фигуру" 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 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предлагается на ощупь достать из мешочка предложенную фигуру)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 Найди пару" (предлагается ребенку на ощупь найти пары одинаковых предметов)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Найди предмет указанной формы" 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 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ребенку предлагается найти картинки с изображением предметов, по форме похожих на заданную форму) 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"Из каких фигур состоит …?" (нужно по рисунку определить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,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 из каких геометрических фигур состоит предмет и сколько их)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"Найди предмет такой же формы" (учить выделять форму в конкретных предметах окружающей обстановки)</w:t>
      </w:r>
    </w:p>
    <w:p w:rsidR="003D13C4" w:rsidRPr="003D13C4" w:rsidRDefault="003D13C4" w:rsidP="003D13C4">
      <w:pPr>
        <w:numPr>
          <w:ilvl w:val="0"/>
          <w:numId w:val="1"/>
        </w:numPr>
        <w:shd w:val="clear" w:color="auto" w:fill="FAF3D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"Какая фигура лишняя?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"(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определение лишней фигуры в ряду из четырех геометрических фигур, предложить объяснить принцип исключения)    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3D13C4">
        <w:rPr>
          <w:rFonts w:ascii="Tahoma" w:eastAsia="Times New Roman" w:hAnsi="Tahoma" w:cs="Tahoma"/>
          <w:noProof/>
          <w:color w:val="151515"/>
          <w:sz w:val="20"/>
          <w:szCs w:val="20"/>
          <w:lang w:eastAsia="ru-RU"/>
        </w:rPr>
        <w:drawing>
          <wp:inline distT="0" distB="0" distL="0" distR="0" wp14:anchorId="132156F6" wp14:editId="0111E7E0">
            <wp:extent cx="3286125" cy="2562225"/>
            <wp:effectExtent l="0" t="0" r="9525" b="9525"/>
            <wp:docPr id="1" name="Рисунок 1" descr="http://dou250spb.ru/thumb/2/PzRdAlXC4W2KoGeMNn603g/r/d/b2156216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50spb.ru/thumb/2/PzRdAlXC4W2KoGeMNn603g/r/d/b2156216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3D13C4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 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Дидактические игры и упражнения для закрепления</w:t>
      </w:r>
      <w:r w:rsidRPr="003D13C4">
        <w:rPr>
          <w:rFonts w:ascii="Times New Roman" w:eastAsia="Times New Roman" w:hAnsi="Times New Roman" w:cs="Times New Roman"/>
          <w:i/>
          <w:iCs/>
          <w:color w:val="151515"/>
          <w:sz w:val="28"/>
          <w:szCs w:val="28"/>
          <w:lang w:eastAsia="ru-RU"/>
        </w:rPr>
        <w:t> понятия величины.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"Сравни предметы по высоте"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"Самая длинная, самая короткая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"(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предложить разложить разноцветные  ленты по длине, от самой короткой до самой длинной, как вариант можно  предложить сравнить ленты по нескольким признакам)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"Разноцветные кружки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"(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"В какую коробку?"</w:t>
      </w:r>
      <w:r w:rsidR="0053185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(распределить пять видов игрушек разных размеров по пяти разным коробкам в зависимости от размера)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"Дальше - ближе"</w:t>
      </w:r>
      <w:r w:rsidR="0053185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(предложить по рисунку определить положение   игры и    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предметов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 какие нарисованы ближе, а какие – дальше)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Дидактические игры и упражнения на закрепление цвета.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"Какого цвета не стало?"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"Какого цвета предмет?"</w:t>
      </w:r>
      <w:r w:rsidR="0053185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(предложить подобрать необходимый цвет для предмета)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"Собери  гирлянду"</w:t>
      </w:r>
      <w:r w:rsidR="0053185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(предложить по памяти собрать гирлянду из   разноцветных кружков в соответствии с образцом)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"Какие цвета использованы?"</w:t>
      </w:r>
      <w:r w:rsidR="0053185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(показывая изображение предметов одного цвета и его оттенков, учить называть и различать два оттенка одного цвета, упражнять в употреблении слов, обозначающих цветовые оттенки)</w:t>
      </w:r>
    </w:p>
    <w:p w:rsidR="003D13C4" w:rsidRPr="003D13C4" w:rsidRDefault="003D13C4" w:rsidP="003D13C4">
      <w:pPr>
        <w:numPr>
          <w:ilvl w:val="0"/>
          <w:numId w:val="2"/>
        </w:numPr>
        <w:shd w:val="clear" w:color="auto" w:fill="FAF3D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"Уточним цвет"</w:t>
      </w:r>
      <w:r w:rsidR="0053185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( </w:t>
      </w:r>
      <w:proofErr w:type="gramEnd"/>
      <w:r w:rsidRPr="003D13C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учить различать и называть близкие цвета)</w:t>
      </w:r>
    </w:p>
    <w:p w:rsidR="003D13C4" w:rsidRPr="0053185B" w:rsidRDefault="003D13C4" w:rsidP="003D13C4">
      <w:pPr>
        <w:shd w:val="clear" w:color="auto" w:fill="FAF3D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3D13C4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</w:t>
      </w:r>
      <w:r w:rsidRPr="003D13C4">
        <w:rPr>
          <w:rFonts w:ascii="Tahoma" w:eastAsia="Times New Roman" w:hAnsi="Tahoma" w:cs="Tahoma"/>
          <w:noProof/>
          <w:color w:val="151515"/>
          <w:sz w:val="20"/>
          <w:szCs w:val="20"/>
          <w:lang w:eastAsia="ru-RU"/>
        </w:rPr>
        <w:drawing>
          <wp:inline distT="0" distB="0" distL="0" distR="0" wp14:anchorId="48F0EB39" wp14:editId="5D7CD7A0">
            <wp:extent cx="3486150" cy="2476500"/>
            <wp:effectExtent l="0" t="0" r="0" b="0"/>
            <wp:docPr id="2" name="Рисунок 2" descr="http://dou250spb.ru/thumb/2/jVOrP3VxllmS_PjiBsvPPg/r/d/b1783736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50spb.ru/thumb/2/jVOrP3VxllmS_PjiBsvPPg/r/d/b17837364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5B" w:rsidRPr="003D13C4" w:rsidRDefault="0053185B" w:rsidP="003D13C4">
      <w:pPr>
        <w:shd w:val="clear" w:color="auto" w:fill="FAF3D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40"/>
          <w:szCs w:val="40"/>
          <w:lang w:eastAsia="ru-RU"/>
        </w:rPr>
      </w:pPr>
      <w:r w:rsidRPr="0053185B">
        <w:rPr>
          <w:rFonts w:ascii="Times New Roman" w:eastAsia="Times New Roman" w:hAnsi="Times New Roman" w:cs="Times New Roman"/>
          <w:b/>
          <w:color w:val="151515"/>
          <w:sz w:val="40"/>
          <w:szCs w:val="40"/>
          <w:lang w:eastAsia="ru-RU"/>
        </w:rPr>
        <w:t>Желаем успехов!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3D13C4">
        <w:rPr>
          <w:rFonts w:ascii="Tahoma" w:eastAsia="Times New Roman" w:hAnsi="Tahoma" w:cs="Tahoma"/>
          <w:color w:val="151515"/>
          <w:sz w:val="20"/>
          <w:szCs w:val="20"/>
          <w:lang w:eastAsia="ru-RU"/>
        </w:rPr>
        <w:t>   </w:t>
      </w:r>
    </w:p>
    <w:p w:rsidR="003D13C4" w:rsidRPr="003D13C4" w:rsidRDefault="003D13C4" w:rsidP="003D13C4">
      <w:pPr>
        <w:shd w:val="clear" w:color="auto" w:fill="FAF3D7"/>
        <w:spacing w:before="100" w:beforeAutospacing="1" w:after="100" w:afterAutospacing="1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  <w:r w:rsidRPr="003D13C4">
        <w:rPr>
          <w:rFonts w:ascii="Arial" w:eastAsia="Times New Roman" w:hAnsi="Arial" w:cs="Arial"/>
          <w:color w:val="151515"/>
          <w:sz w:val="21"/>
          <w:szCs w:val="21"/>
          <w:lang w:eastAsia="ru-RU"/>
        </w:rPr>
        <w:t> </w:t>
      </w:r>
    </w:p>
    <w:p w:rsidR="00DC2EF0" w:rsidRDefault="00DC2EF0"/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B6B"/>
    <w:multiLevelType w:val="multilevel"/>
    <w:tmpl w:val="61B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8090F"/>
    <w:multiLevelType w:val="multilevel"/>
    <w:tmpl w:val="66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C4"/>
    <w:rsid w:val="00117844"/>
    <w:rsid w:val="003D13C4"/>
    <w:rsid w:val="003F1D9D"/>
    <w:rsid w:val="0053185B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D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3D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2020-12-20T11:30:00Z</dcterms:created>
  <dcterms:modified xsi:type="dcterms:W3CDTF">2020-12-20T11:49:00Z</dcterms:modified>
</cp:coreProperties>
</file>