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C7" w:rsidRPr="00D959C7" w:rsidRDefault="00D959C7" w:rsidP="00D959C7">
      <w:pPr>
        <w:pStyle w:val="a3"/>
        <w:shd w:val="clear" w:color="auto" w:fill="FFFFFF"/>
        <w:spacing w:before="0" w:beforeAutospacing="0" w:after="75" w:afterAutospacing="0" w:line="360" w:lineRule="auto"/>
        <w:jc w:val="center"/>
        <w:rPr>
          <w:b/>
          <w:bCs/>
          <w:sz w:val="20"/>
          <w:szCs w:val="20"/>
        </w:rPr>
      </w:pPr>
      <w:r w:rsidRPr="00D959C7">
        <w:rPr>
          <w:b/>
          <w:bCs/>
          <w:sz w:val="28"/>
          <w:szCs w:val="28"/>
        </w:rPr>
        <w:t>«СЛУШАЙ И ВЫПОЛНЯЙ»</w:t>
      </w:r>
    </w:p>
    <w:p w:rsidR="00D959C7" w:rsidRDefault="00D959C7" w:rsidP="00D959C7">
      <w:pPr>
        <w:pStyle w:val="a3"/>
        <w:shd w:val="clear" w:color="auto" w:fill="FFFFFF"/>
        <w:spacing w:before="0" w:beforeAutospacing="0" w:after="75" w:afterAutospacing="0" w:line="360" w:lineRule="auto"/>
        <w:rPr>
          <w:sz w:val="28"/>
          <w:szCs w:val="28"/>
        </w:rPr>
      </w:pPr>
      <w:r w:rsidRPr="00D959C7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D959C7">
        <w:rPr>
          <w:sz w:val="28"/>
          <w:szCs w:val="28"/>
        </w:rPr>
        <w:t>Развитие речевого слуха</w:t>
      </w:r>
      <w:r>
        <w:rPr>
          <w:sz w:val="28"/>
          <w:szCs w:val="28"/>
        </w:rPr>
        <w:t>, внимания.</w:t>
      </w:r>
    </w:p>
    <w:p w:rsidR="00D959C7" w:rsidRPr="00D959C7" w:rsidRDefault="00D959C7" w:rsidP="00D959C7">
      <w:pPr>
        <w:pStyle w:val="a3"/>
        <w:shd w:val="clear" w:color="auto" w:fill="FFFFFF"/>
        <w:spacing w:before="0" w:beforeAutospacing="0" w:after="75" w:afterAutospacing="0" w:line="360" w:lineRule="auto"/>
        <w:rPr>
          <w:sz w:val="20"/>
          <w:szCs w:val="20"/>
        </w:rPr>
      </w:pPr>
    </w:p>
    <w:p w:rsidR="00D959C7" w:rsidRPr="00D959C7" w:rsidRDefault="00D959C7" w:rsidP="00D959C7">
      <w:pPr>
        <w:pStyle w:val="a3"/>
        <w:shd w:val="clear" w:color="auto" w:fill="FFFFFF"/>
        <w:spacing w:before="0" w:beforeAutospacing="0" w:after="75" w:afterAutospacing="0" w:line="360" w:lineRule="auto"/>
        <w:rPr>
          <w:sz w:val="20"/>
          <w:szCs w:val="20"/>
        </w:rPr>
      </w:pPr>
      <w:r>
        <w:rPr>
          <w:sz w:val="28"/>
          <w:szCs w:val="28"/>
        </w:rPr>
        <w:t>Взрослый называет</w:t>
      </w:r>
      <w:r w:rsidRPr="00D959C7">
        <w:rPr>
          <w:sz w:val="28"/>
          <w:szCs w:val="28"/>
        </w:rPr>
        <w:t xml:space="preserve"> 1-2 раза несколько различных движений (</w:t>
      </w:r>
      <w:r>
        <w:rPr>
          <w:sz w:val="28"/>
          <w:szCs w:val="28"/>
        </w:rPr>
        <w:t>от 2 до 3 или 4</w:t>
      </w:r>
      <w:r w:rsidRPr="00D959C7">
        <w:rPr>
          <w:sz w:val="28"/>
          <w:szCs w:val="28"/>
        </w:rPr>
        <w:t xml:space="preserve">), не показывая их. Ребенку нужно проделать движения в той же последовательности, в которой они были названы. А затем самому перечислить последовательность проделанных упражнений. </w:t>
      </w:r>
    </w:p>
    <w:p w:rsidR="00843607" w:rsidRPr="00D959C7" w:rsidRDefault="00843607" w:rsidP="00D959C7">
      <w:pPr>
        <w:spacing w:line="360" w:lineRule="auto"/>
        <w:rPr>
          <w:rFonts w:ascii="Times New Roman" w:hAnsi="Times New Roman" w:cs="Times New Roman"/>
        </w:rPr>
      </w:pPr>
    </w:p>
    <w:sectPr w:rsidR="00843607" w:rsidRPr="00D9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C7"/>
    <w:rsid w:val="00843607"/>
    <w:rsid w:val="00D9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4E4A"/>
  <w15:chartTrackingRefBased/>
  <w15:docId w15:val="{0BA44F7F-54C6-4B15-BB77-B0C827F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2020-05-01T05:09:00Z</dcterms:created>
  <dcterms:modified xsi:type="dcterms:W3CDTF">2020-05-01T05:16:00Z</dcterms:modified>
</cp:coreProperties>
</file>