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E6" w:rsidRPr="008803E6" w:rsidRDefault="008803E6" w:rsidP="008803E6">
      <w:pPr>
        <w:jc w:val="right"/>
        <w:rPr>
          <w:sz w:val="32"/>
          <w:szCs w:val="32"/>
        </w:rPr>
      </w:pPr>
      <w:r w:rsidRPr="008803E6">
        <w:rPr>
          <w:sz w:val="32"/>
          <w:szCs w:val="32"/>
        </w:rPr>
        <w:t>Муниципальное дошкольное образовательное учреждение</w:t>
      </w:r>
    </w:p>
    <w:p w:rsidR="008803E6" w:rsidRPr="008803E6" w:rsidRDefault="008803E6" w:rsidP="008803E6">
      <w:pPr>
        <w:jc w:val="right"/>
        <w:rPr>
          <w:sz w:val="32"/>
          <w:szCs w:val="32"/>
        </w:rPr>
      </w:pPr>
      <w:r w:rsidRPr="008803E6">
        <w:rPr>
          <w:sz w:val="32"/>
          <w:szCs w:val="32"/>
        </w:rPr>
        <w:t xml:space="preserve"> «Детский сад №21»</w:t>
      </w:r>
    </w:p>
    <w:p w:rsidR="008803E6" w:rsidRPr="008803E6" w:rsidRDefault="008803E6" w:rsidP="008803E6">
      <w:pPr>
        <w:jc w:val="right"/>
        <w:rPr>
          <w:sz w:val="32"/>
          <w:szCs w:val="32"/>
        </w:rPr>
      </w:pPr>
    </w:p>
    <w:p w:rsidR="008803E6" w:rsidRPr="008803E6" w:rsidRDefault="008803E6" w:rsidP="008803E6">
      <w:pPr>
        <w:jc w:val="right"/>
        <w:rPr>
          <w:sz w:val="32"/>
          <w:szCs w:val="32"/>
        </w:rPr>
      </w:pPr>
    </w:p>
    <w:p w:rsidR="008803E6" w:rsidRPr="008803E6" w:rsidRDefault="008803E6" w:rsidP="008803E6">
      <w:pPr>
        <w:jc w:val="right"/>
        <w:rPr>
          <w:sz w:val="32"/>
          <w:szCs w:val="32"/>
        </w:rPr>
      </w:pPr>
    </w:p>
    <w:p w:rsidR="008803E6" w:rsidRPr="008803E6" w:rsidRDefault="008803E6" w:rsidP="008803E6">
      <w:pPr>
        <w:jc w:val="right"/>
        <w:rPr>
          <w:sz w:val="32"/>
          <w:szCs w:val="32"/>
        </w:rPr>
      </w:pPr>
    </w:p>
    <w:p w:rsidR="008803E6" w:rsidRPr="008803E6" w:rsidRDefault="008803E6" w:rsidP="008803E6">
      <w:pPr>
        <w:jc w:val="center"/>
        <w:rPr>
          <w:sz w:val="32"/>
          <w:szCs w:val="32"/>
        </w:rPr>
      </w:pPr>
    </w:p>
    <w:p w:rsidR="008803E6" w:rsidRPr="008803E6" w:rsidRDefault="008803E6" w:rsidP="008803E6">
      <w:pPr>
        <w:jc w:val="center"/>
        <w:rPr>
          <w:sz w:val="36"/>
          <w:szCs w:val="36"/>
        </w:rPr>
      </w:pPr>
      <w:r w:rsidRPr="008803E6">
        <w:rPr>
          <w:sz w:val="36"/>
          <w:szCs w:val="36"/>
        </w:rPr>
        <w:t>Консультация для педагогов</w:t>
      </w:r>
    </w:p>
    <w:p w:rsidR="008803E6" w:rsidRPr="008803E6" w:rsidRDefault="008803E6" w:rsidP="008803E6">
      <w:pPr>
        <w:pStyle w:val="normal"/>
        <w:jc w:val="center"/>
        <w:rPr>
          <w:sz w:val="36"/>
          <w:szCs w:val="36"/>
        </w:rPr>
      </w:pPr>
      <w:r w:rsidRPr="008803E6">
        <w:rPr>
          <w:sz w:val="36"/>
          <w:szCs w:val="36"/>
        </w:rPr>
        <w:t xml:space="preserve">Современные виды конфликтов в организации: </w:t>
      </w:r>
      <w:proofErr w:type="spellStart"/>
      <w:r w:rsidRPr="008803E6">
        <w:rPr>
          <w:sz w:val="36"/>
          <w:szCs w:val="36"/>
        </w:rPr>
        <w:t>моббинг</w:t>
      </w:r>
      <w:proofErr w:type="spellEnd"/>
      <w:r w:rsidRPr="008803E6">
        <w:rPr>
          <w:sz w:val="36"/>
          <w:szCs w:val="36"/>
        </w:rPr>
        <w:t xml:space="preserve">, </w:t>
      </w:r>
      <w:proofErr w:type="spellStart"/>
      <w:r w:rsidRPr="008803E6">
        <w:rPr>
          <w:sz w:val="36"/>
          <w:szCs w:val="36"/>
        </w:rPr>
        <w:t>буллинг</w:t>
      </w:r>
      <w:proofErr w:type="spellEnd"/>
      <w:r w:rsidRPr="008803E6">
        <w:rPr>
          <w:sz w:val="36"/>
          <w:szCs w:val="36"/>
        </w:rPr>
        <w:t xml:space="preserve"> и способы их преодоления</w:t>
      </w:r>
    </w:p>
    <w:p w:rsidR="008803E6" w:rsidRPr="008803E6" w:rsidRDefault="008803E6" w:rsidP="008803E6">
      <w:pPr>
        <w:jc w:val="center"/>
        <w:rPr>
          <w:sz w:val="32"/>
          <w:szCs w:val="32"/>
        </w:rPr>
      </w:pPr>
    </w:p>
    <w:p w:rsidR="008803E6" w:rsidRPr="008803E6" w:rsidRDefault="008803E6" w:rsidP="008803E6">
      <w:pPr>
        <w:jc w:val="center"/>
        <w:rPr>
          <w:sz w:val="32"/>
          <w:szCs w:val="32"/>
        </w:rPr>
      </w:pPr>
    </w:p>
    <w:p w:rsidR="008803E6" w:rsidRPr="008803E6" w:rsidRDefault="008803E6" w:rsidP="008803E6">
      <w:pPr>
        <w:jc w:val="center"/>
        <w:rPr>
          <w:sz w:val="32"/>
          <w:szCs w:val="32"/>
        </w:rPr>
      </w:pPr>
    </w:p>
    <w:p w:rsidR="008803E6" w:rsidRPr="008803E6" w:rsidRDefault="008803E6" w:rsidP="008803E6">
      <w:pPr>
        <w:rPr>
          <w:sz w:val="32"/>
          <w:szCs w:val="32"/>
        </w:rPr>
      </w:pPr>
    </w:p>
    <w:p w:rsidR="008803E6" w:rsidRPr="008803E6" w:rsidRDefault="008803E6" w:rsidP="008803E6">
      <w:pPr>
        <w:rPr>
          <w:sz w:val="32"/>
          <w:szCs w:val="32"/>
        </w:rPr>
      </w:pPr>
    </w:p>
    <w:p w:rsidR="008803E6" w:rsidRPr="008803E6" w:rsidRDefault="008803E6" w:rsidP="008803E6">
      <w:pPr>
        <w:rPr>
          <w:sz w:val="32"/>
          <w:szCs w:val="32"/>
        </w:rPr>
      </w:pPr>
    </w:p>
    <w:p w:rsidR="008803E6" w:rsidRDefault="008803E6" w:rsidP="008803E6">
      <w:pPr>
        <w:rPr>
          <w:sz w:val="32"/>
          <w:szCs w:val="32"/>
        </w:rPr>
      </w:pPr>
    </w:p>
    <w:p w:rsidR="008803E6" w:rsidRPr="008803E6" w:rsidRDefault="008803E6" w:rsidP="008803E6">
      <w:pPr>
        <w:rPr>
          <w:sz w:val="32"/>
          <w:szCs w:val="32"/>
        </w:rPr>
      </w:pPr>
    </w:p>
    <w:p w:rsidR="008803E6" w:rsidRPr="008803E6" w:rsidRDefault="008803E6" w:rsidP="008803E6">
      <w:pPr>
        <w:jc w:val="right"/>
        <w:rPr>
          <w:sz w:val="32"/>
          <w:szCs w:val="32"/>
        </w:rPr>
      </w:pPr>
      <w:r w:rsidRPr="008803E6">
        <w:rPr>
          <w:sz w:val="32"/>
          <w:szCs w:val="32"/>
        </w:rPr>
        <w:t>Подготовил</w:t>
      </w:r>
      <w:r w:rsidR="002E7A17">
        <w:rPr>
          <w:sz w:val="32"/>
          <w:szCs w:val="32"/>
        </w:rPr>
        <w:t>и</w:t>
      </w:r>
      <w:r w:rsidRPr="008803E6">
        <w:rPr>
          <w:sz w:val="32"/>
          <w:szCs w:val="32"/>
        </w:rPr>
        <w:t xml:space="preserve"> педагог</w:t>
      </w:r>
      <w:r w:rsidR="002E7A17">
        <w:rPr>
          <w:sz w:val="32"/>
          <w:szCs w:val="32"/>
        </w:rPr>
        <w:t>и</w:t>
      </w:r>
      <w:r w:rsidRPr="008803E6">
        <w:rPr>
          <w:sz w:val="32"/>
          <w:szCs w:val="32"/>
        </w:rPr>
        <w:t xml:space="preserve"> – психолог</w:t>
      </w:r>
      <w:r w:rsidR="002E7A17">
        <w:rPr>
          <w:sz w:val="32"/>
          <w:szCs w:val="32"/>
        </w:rPr>
        <w:t>и</w:t>
      </w:r>
    </w:p>
    <w:p w:rsidR="008803E6" w:rsidRDefault="008803E6" w:rsidP="008803E6">
      <w:pPr>
        <w:jc w:val="right"/>
        <w:rPr>
          <w:sz w:val="32"/>
          <w:szCs w:val="32"/>
        </w:rPr>
      </w:pPr>
      <w:r w:rsidRPr="008803E6">
        <w:rPr>
          <w:sz w:val="32"/>
          <w:szCs w:val="32"/>
        </w:rPr>
        <w:t>Смирнова М.С.</w:t>
      </w:r>
    </w:p>
    <w:p w:rsidR="002E7A17" w:rsidRDefault="002E7A17" w:rsidP="008803E6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Летницкая</w:t>
      </w:r>
      <w:proofErr w:type="spellEnd"/>
      <w:r>
        <w:rPr>
          <w:sz w:val="32"/>
          <w:szCs w:val="32"/>
        </w:rPr>
        <w:t xml:space="preserve"> Е.В.</w:t>
      </w:r>
    </w:p>
    <w:p w:rsidR="002E7A17" w:rsidRPr="008803E6" w:rsidRDefault="002E7A17" w:rsidP="008803E6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г. Ярославль </w:t>
      </w:r>
    </w:p>
    <w:p w:rsidR="008803E6" w:rsidRDefault="002E7A17" w:rsidP="008803E6">
      <w:pPr>
        <w:jc w:val="right"/>
        <w:rPr>
          <w:sz w:val="32"/>
          <w:szCs w:val="32"/>
        </w:rPr>
      </w:pPr>
      <w:r>
        <w:rPr>
          <w:sz w:val="32"/>
          <w:szCs w:val="32"/>
        </w:rPr>
        <w:t>Май</w:t>
      </w:r>
      <w:r w:rsidR="008803E6" w:rsidRPr="008803E6">
        <w:rPr>
          <w:sz w:val="32"/>
          <w:szCs w:val="32"/>
        </w:rPr>
        <w:t xml:space="preserve"> 2023год</w:t>
      </w:r>
    </w:p>
    <w:p w:rsidR="002E7A17" w:rsidRPr="008803E6" w:rsidRDefault="002E7A17" w:rsidP="008803E6">
      <w:pPr>
        <w:jc w:val="right"/>
        <w:rPr>
          <w:sz w:val="32"/>
          <w:szCs w:val="32"/>
        </w:rPr>
      </w:pPr>
    </w:p>
    <w:p w:rsidR="000457D4" w:rsidRPr="00CE0819" w:rsidRDefault="008803E6">
      <w:pPr>
        <w:pStyle w:val="normal"/>
        <w:rPr>
          <w:sz w:val="40"/>
          <w:szCs w:val="40"/>
        </w:rPr>
      </w:pPr>
      <w:r w:rsidRPr="00CE0819">
        <w:rPr>
          <w:sz w:val="40"/>
          <w:szCs w:val="40"/>
        </w:rPr>
        <w:t xml:space="preserve">Современные виды конфликтов в организации: </w:t>
      </w:r>
      <w:proofErr w:type="spellStart"/>
      <w:r w:rsidRPr="00CE0819">
        <w:rPr>
          <w:sz w:val="40"/>
          <w:szCs w:val="40"/>
        </w:rPr>
        <w:t>моббинг</w:t>
      </w:r>
      <w:proofErr w:type="spellEnd"/>
      <w:r w:rsidRPr="00CE0819">
        <w:rPr>
          <w:sz w:val="40"/>
          <w:szCs w:val="40"/>
        </w:rPr>
        <w:t xml:space="preserve">, </w:t>
      </w:r>
      <w:proofErr w:type="spellStart"/>
      <w:r w:rsidRPr="00CE0819">
        <w:rPr>
          <w:sz w:val="40"/>
          <w:szCs w:val="40"/>
        </w:rPr>
        <w:t>буллинг</w:t>
      </w:r>
      <w:proofErr w:type="spellEnd"/>
      <w:r w:rsidRPr="00CE0819">
        <w:rPr>
          <w:sz w:val="40"/>
          <w:szCs w:val="40"/>
        </w:rPr>
        <w:t xml:space="preserve"> и способы их преодоления.</w:t>
      </w:r>
    </w:p>
    <w:p w:rsidR="000457D4" w:rsidRDefault="008803E6" w:rsidP="008803E6">
      <w:pPr>
        <w:pStyle w:val="normal"/>
        <w:ind w:firstLine="720"/>
      </w:pPr>
      <w:r>
        <w:t xml:space="preserve">Важной частью разговора о жестокости является тема </w:t>
      </w:r>
      <w:proofErr w:type="spellStart"/>
      <w:r>
        <w:t>буллинга</w:t>
      </w:r>
      <w:proofErr w:type="spellEnd"/>
      <w:r>
        <w:t xml:space="preserve"> - агрессивного преследования одного из членов коллектива со стороны остальных членов коллектива или его части и </w:t>
      </w:r>
      <w:proofErr w:type="spellStart"/>
      <w:r>
        <w:t>моббинга</w:t>
      </w:r>
      <w:proofErr w:type="spellEnd"/>
      <w:r>
        <w:t xml:space="preserve"> - формы психологического насилия в виде травли сотрудника в коллективе, как правило, с целью его последующего увольнения.</w:t>
      </w:r>
    </w:p>
    <w:p w:rsidR="000457D4" w:rsidRDefault="008803E6" w:rsidP="008803E6">
      <w:pPr>
        <w:pStyle w:val="normal"/>
        <w:ind w:firstLine="720"/>
      </w:pPr>
      <w:proofErr w:type="spellStart"/>
      <w:proofErr w:type="gramStart"/>
      <w:r>
        <w:t>Буллинг</w:t>
      </w:r>
      <w:proofErr w:type="spellEnd"/>
      <w:r>
        <w:t xml:space="preserve"> – (от английского </w:t>
      </w:r>
      <w:proofErr w:type="spellStart"/>
      <w:r>
        <w:t>bully</w:t>
      </w:r>
      <w:proofErr w:type="spellEnd"/>
      <w:r>
        <w:t xml:space="preserve"> - хулиган, драчун, задира, грубиян, насильник) – притеснение, травля, дискриминация.</w:t>
      </w:r>
      <w:proofErr w:type="gramEnd"/>
      <w:r>
        <w:t xml:space="preserve"> В более широком смысле – это особый вид насилия, когда один человек (или группа) физически нападает, или угрожает другому, более слабому физически и морально человеку (или группе лиц). От случайной драки </w:t>
      </w:r>
      <w:proofErr w:type="spellStart"/>
      <w:r>
        <w:t>буллинг</w:t>
      </w:r>
      <w:proofErr w:type="spellEnd"/>
      <w:r>
        <w:t xml:space="preserve"> отличается систематичностью и регулярностью повторов.</w:t>
      </w:r>
    </w:p>
    <w:p w:rsidR="000457D4" w:rsidRDefault="008803E6" w:rsidP="008803E6">
      <w:pPr>
        <w:pStyle w:val="normal"/>
        <w:ind w:firstLine="720"/>
      </w:pPr>
      <w:r>
        <w:t xml:space="preserve">Цель </w:t>
      </w:r>
      <w:proofErr w:type="spellStart"/>
      <w:r>
        <w:t>буллинга</w:t>
      </w:r>
      <w:proofErr w:type="spellEnd"/>
      <w:r>
        <w:t xml:space="preserve"> - за агрессивным поведением скрыть свою неполноценность.</w:t>
      </w:r>
    </w:p>
    <w:p w:rsidR="000457D4" w:rsidRDefault="008803E6" w:rsidP="008803E6">
      <w:pPr>
        <w:pStyle w:val="normal"/>
        <w:ind w:firstLine="720"/>
      </w:pPr>
      <w:proofErr w:type="spellStart"/>
      <w:r>
        <w:t>Буллинг</w:t>
      </w:r>
      <w:proofErr w:type="spellEnd"/>
      <w:r>
        <w:t xml:space="preserve"> не имеет ничего общего с руководством коллективом, если он применяется взрослыми, так как хороший администратор (</w:t>
      </w:r>
      <w:proofErr w:type="spellStart"/>
      <w:r>
        <w:t>учитель</w:t>
      </w:r>
      <w:proofErr w:type="gramStart"/>
      <w:r w:rsidR="00CE0819">
        <w:t>,п</w:t>
      </w:r>
      <w:proofErr w:type="gramEnd"/>
      <w:r w:rsidR="00CE0819">
        <w:t>едагог</w:t>
      </w:r>
      <w:proofErr w:type="spellEnd"/>
      <w:r>
        <w:t>) управляет и руководит коллективом, плохой - травит. Поэтому, любой, кто выбирает травлю как метод, будь то взрослый или ребенок, показывает свою неполноценность, и та сила</w:t>
      </w:r>
      <w:proofErr w:type="gramStart"/>
      <w:r w:rsidR="00CE0819">
        <w:t xml:space="preserve"> </w:t>
      </w:r>
      <w:r>
        <w:t>,</w:t>
      </w:r>
      <w:proofErr w:type="gramEnd"/>
      <w:r>
        <w:t>с которой человек травит другого, определяет степень неполноценности тирана.</w:t>
      </w:r>
    </w:p>
    <w:p w:rsidR="000457D4" w:rsidRDefault="008803E6">
      <w:pPr>
        <w:pStyle w:val="normal"/>
      </w:pPr>
      <w:r>
        <w:t xml:space="preserve">Мотивами </w:t>
      </w:r>
      <w:proofErr w:type="spellStart"/>
      <w:r>
        <w:t>буллинга</w:t>
      </w:r>
      <w:proofErr w:type="spellEnd"/>
      <w:r>
        <w:t xml:space="preserve"> являются:</w:t>
      </w:r>
    </w:p>
    <w:p w:rsidR="000457D4" w:rsidRDefault="008803E6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Зависть;</w:t>
      </w:r>
    </w:p>
    <w:p w:rsidR="000457D4" w:rsidRDefault="008803E6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gramStart"/>
      <w:r>
        <w:rPr>
          <w:color w:val="000000"/>
        </w:rPr>
        <w:t xml:space="preserve">Месть (когда жертвы переходят в разряд </w:t>
      </w:r>
      <w:proofErr w:type="spellStart"/>
      <w:r>
        <w:rPr>
          <w:color w:val="000000"/>
        </w:rPr>
        <w:t>буллеров</w:t>
      </w:r>
      <w:proofErr w:type="spellEnd"/>
      <w:r>
        <w:rPr>
          <w:color w:val="000000"/>
        </w:rPr>
        <w:t>: наказать за боль и</w:t>
      </w:r>
      <w:proofErr w:type="gramEnd"/>
    </w:p>
    <w:p w:rsidR="000457D4" w:rsidRDefault="008803E6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причиненные страдания);</w:t>
      </w:r>
    </w:p>
    <w:p w:rsidR="000457D4" w:rsidRDefault="008803E6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Чувство неприязни;</w:t>
      </w:r>
    </w:p>
    <w:p w:rsidR="000457D4" w:rsidRDefault="008803E6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Борьба за власть;</w:t>
      </w:r>
    </w:p>
    <w:p w:rsidR="000457D4" w:rsidRDefault="008803E6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Нейтрализация соперника через показ преимущества над ним;</w:t>
      </w:r>
    </w:p>
    <w:p w:rsidR="000457D4" w:rsidRDefault="008803E6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Самоутверждение вплоть до удовлетворения садистских потребностей отдельных личностей;</w:t>
      </w:r>
    </w:p>
    <w:p w:rsidR="000457D4" w:rsidRDefault="008803E6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Стремление быть в центре внимания, выглядеть круто;</w:t>
      </w:r>
    </w:p>
    <w:p w:rsidR="000457D4" w:rsidRDefault="008803E6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Стремление удивить, поразить;</w:t>
      </w:r>
    </w:p>
    <w:p w:rsidR="000457D4" w:rsidRDefault="008803E6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Стремление разрядиться, «приколоться»;</w:t>
      </w:r>
    </w:p>
    <w:p w:rsidR="000457D4" w:rsidRDefault="008803E6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Желание унизить, запугать непонравившегося человека.</w:t>
      </w:r>
    </w:p>
    <w:p w:rsidR="000457D4" w:rsidRDefault="008803E6">
      <w:pPr>
        <w:pStyle w:val="normal"/>
      </w:pPr>
      <w:r>
        <w:t xml:space="preserve">В процессе </w:t>
      </w:r>
      <w:proofErr w:type="spellStart"/>
      <w:r>
        <w:t>буллинга</w:t>
      </w:r>
      <w:proofErr w:type="spellEnd"/>
      <w:r>
        <w:t xml:space="preserve"> всегда присутствуют три стороны:</w:t>
      </w:r>
      <w:r>
        <w:br/>
      </w:r>
      <w:r>
        <w:rPr>
          <w:noProof/>
        </w:rPr>
        <w:drawing>
          <wp:inline distT="0" distB="0" distL="0" distR="0">
            <wp:extent cx="5219065" cy="3605530"/>
            <wp:effectExtent l="0" t="0" r="0" b="0"/>
            <wp:docPr id="1" name="image1.png" descr="Буллинг (травля): его причины, формы и участники - Babuly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Буллинг (травля): его причины, формы и участники - Babuly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065" cy="3605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457D4" w:rsidRDefault="000457D4">
      <w:pPr>
        <w:pStyle w:val="normal"/>
      </w:pPr>
    </w:p>
    <w:p w:rsidR="000457D4" w:rsidRDefault="008803E6">
      <w:pPr>
        <w:pStyle w:val="normal"/>
      </w:pPr>
      <w:r>
        <w:t>Возможные критерии выбора жертвы:</w:t>
      </w:r>
    </w:p>
    <w:p w:rsidR="000457D4" w:rsidRDefault="008803E6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необычная внешность (шрамы, лишний вес, неровные зубы и так далее),</w:t>
      </w:r>
    </w:p>
    <w:p w:rsidR="000457D4" w:rsidRDefault="008803E6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скромность, замкнутость, немногословность,</w:t>
      </w:r>
    </w:p>
    <w:p w:rsidR="000457D4" w:rsidRDefault="008803E6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неопрятный внешний вид,</w:t>
      </w:r>
    </w:p>
    <w:p w:rsidR="000457D4" w:rsidRDefault="008803E6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незаинтересованность в том, что популярно среди других детей (</w:t>
      </w:r>
      <w:proofErr w:type="spellStart"/>
      <w:r>
        <w:rPr>
          <w:color w:val="000000"/>
        </w:rPr>
        <w:t>блогеры</w:t>
      </w:r>
      <w:proofErr w:type="spellEnd"/>
      <w:r>
        <w:rPr>
          <w:color w:val="000000"/>
        </w:rPr>
        <w:t>, игры, музыканты и так далее),</w:t>
      </w:r>
    </w:p>
    <w:p w:rsidR="000457D4" w:rsidRDefault="008803E6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новое лицо в классе, когда роли распределены, а отношения внутри коллектива уже устоялись.</w:t>
      </w:r>
    </w:p>
    <w:p w:rsidR="000457D4" w:rsidRDefault="008803E6">
      <w:pPr>
        <w:pStyle w:val="normal"/>
      </w:pPr>
      <w:r>
        <w:t xml:space="preserve">Часто </w:t>
      </w:r>
      <w:proofErr w:type="spellStart"/>
      <w:r>
        <w:t>буллерами</w:t>
      </w:r>
      <w:proofErr w:type="spellEnd"/>
      <w:r>
        <w:t xml:space="preserve"> становятся:</w:t>
      </w:r>
    </w:p>
    <w:p w:rsidR="000457D4" w:rsidRDefault="008803E6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Дети, воспитывающиеся </w:t>
      </w:r>
      <w:proofErr w:type="spellStart"/>
      <w:proofErr w:type="gramStart"/>
      <w:r>
        <w:rPr>
          <w:color w:val="000000"/>
        </w:rPr>
        <w:t>родителями-одиночкам</w:t>
      </w:r>
      <w:proofErr w:type="spellEnd"/>
      <w:proofErr w:type="gramEnd"/>
      <w:r>
        <w:rPr>
          <w:color w:val="000000"/>
        </w:rPr>
        <w:t>;</w:t>
      </w:r>
    </w:p>
    <w:p w:rsidR="000457D4" w:rsidRDefault="008803E6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Дети из семей, в которых у матери отмечается негативное отношение к жизни;</w:t>
      </w:r>
    </w:p>
    <w:p w:rsidR="000457D4" w:rsidRDefault="008803E6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Дети из властных и авторитарных семей;</w:t>
      </w:r>
    </w:p>
    <w:p w:rsidR="000457D4" w:rsidRDefault="008803E6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Дети из конфликтных семей;</w:t>
      </w:r>
    </w:p>
    <w:p w:rsidR="000457D4" w:rsidRDefault="008803E6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Дети с низкой устойчивостью к стрессу;</w:t>
      </w:r>
    </w:p>
    <w:p w:rsidR="000457D4" w:rsidRDefault="008803E6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Дети с низкой успеваемостью.</w:t>
      </w:r>
    </w:p>
    <w:p w:rsidR="000457D4" w:rsidRDefault="008803E6">
      <w:pPr>
        <w:pStyle w:val="normal"/>
      </w:pPr>
      <w:r>
        <w:lastRenderedPageBreak/>
        <w:t xml:space="preserve">Довольно часто к </w:t>
      </w:r>
      <w:proofErr w:type="spellStart"/>
      <w:r>
        <w:t>буллингу</w:t>
      </w:r>
      <w:proofErr w:type="spellEnd"/>
      <w:r>
        <w:t xml:space="preserve"> присоединяется группа преследователей, с которыми </w:t>
      </w:r>
      <w:proofErr w:type="spellStart"/>
      <w:r>
        <w:t>буллер</w:t>
      </w:r>
      <w:proofErr w:type="spellEnd"/>
      <w:r>
        <w:t xml:space="preserve"> осуществляет свою агрессию. Кто чаще всего становится преследователями, помощниками </w:t>
      </w:r>
      <w:proofErr w:type="spellStart"/>
      <w:r>
        <w:t>буллеров</w:t>
      </w:r>
      <w:proofErr w:type="spellEnd"/>
      <w:r>
        <w:t>:</w:t>
      </w:r>
    </w:p>
    <w:p w:rsidR="000457D4" w:rsidRDefault="008803E6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Несамостоятельные, легко поддающиеся влиянию окружающих, безынициативные дети;</w:t>
      </w:r>
    </w:p>
    <w:p w:rsidR="000457D4" w:rsidRDefault="008803E6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Дети, которые всегда стремятся следовать правилам, неким стандартам</w:t>
      </w:r>
    </w:p>
    <w:p w:rsidR="000457D4" w:rsidRDefault="008803E6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(очень прилежные и законопослушные);</w:t>
      </w:r>
    </w:p>
    <w:p w:rsidR="000457D4" w:rsidRDefault="008803E6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gramStart"/>
      <w:r>
        <w:rPr>
          <w:color w:val="000000"/>
        </w:rPr>
        <w:t>Дети, не склонные признавать свою ответственность за происходящее (чаще</w:t>
      </w:r>
      <w:proofErr w:type="gramEnd"/>
    </w:p>
    <w:p w:rsidR="000457D4" w:rsidRDefault="008803E6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всего считают виноватыми других);</w:t>
      </w:r>
    </w:p>
    <w:p w:rsidR="000457D4" w:rsidRDefault="008803E6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Часто подверженные жесткому контролю со стороны старших дети (их родители очень требовательны и склонны применять физические наказания).</w:t>
      </w:r>
    </w:p>
    <w:p w:rsidR="000457D4" w:rsidRDefault="008803E6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gramStart"/>
      <w:r>
        <w:rPr>
          <w:color w:val="000000"/>
        </w:rPr>
        <w:t>Эгоцентричные, не умеющие ставить себя на место другого (в беседах часто говорят: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«Я и не подумал об этом»);</w:t>
      </w:r>
      <w:proofErr w:type="gramEnd"/>
    </w:p>
    <w:p w:rsidR="000457D4" w:rsidRDefault="008803E6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Не уверенные в себе, очень дорожащие «дружбой», оказанным доверием </w:t>
      </w:r>
      <w:proofErr w:type="gramStart"/>
      <w:r>
        <w:rPr>
          <w:color w:val="000000"/>
        </w:rPr>
        <w:t>со</w:t>
      </w:r>
      <w:proofErr w:type="gramEnd"/>
    </w:p>
    <w:p w:rsidR="000457D4" w:rsidRDefault="008803E6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стороны лидеров класса;</w:t>
      </w:r>
    </w:p>
    <w:p w:rsidR="000457D4" w:rsidRDefault="008803E6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Трусливые и озлобленные дети.</w:t>
      </w:r>
    </w:p>
    <w:p w:rsidR="000457D4" w:rsidRDefault="008803E6">
      <w:pPr>
        <w:pStyle w:val="normal"/>
      </w:pPr>
      <w:r>
        <w:t>Существуют две основные формы травли:</w:t>
      </w:r>
    </w:p>
    <w:p w:rsidR="000457D4" w:rsidRDefault="008803E6">
      <w:pPr>
        <w:pStyle w:val="normal"/>
      </w:pPr>
      <w:r>
        <w:rPr>
          <w:b/>
        </w:rPr>
        <w:t>Психологическая форма травли</w:t>
      </w:r>
      <w:r>
        <w:t xml:space="preserve"> — это угрозы, насмешки, клевета, изоляция, мелкое задирание без травматической физической агрессии. 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Распространение слухов и сплетен, социальное исключение и изоляция (когда с ребенком никто не общается, не приглашает в игру, не выбирает в команду); избегание; манипуляция дружбой («Если ты дружишь с ней – мы с тобой не друзья»). Дискриминация по национальным и социальным признакам. Подчеркивание физических недостатков. Нецензурная брань. Умышленное доведение человека до стресса, срыва. Распространение записок, нашептывание оскорблений, которые могут быть услышаны жертвой, унизительные надписи на доске или в общественных местах.  </w:t>
      </w:r>
    </w:p>
    <w:p w:rsidR="000457D4" w:rsidRDefault="008803E6">
      <w:pPr>
        <w:pStyle w:val="normal"/>
      </w:pPr>
      <w:r>
        <w:lastRenderedPageBreak/>
        <w:t xml:space="preserve">Физическая форма — толчки, побои, прочие насильственные действия, порча имущества жертвы и т. д.; иногда бывает с использованием оружия. Избиение, нанесение ударов, шлепки, подзатыльники, </w:t>
      </w:r>
      <w:proofErr w:type="gramStart"/>
      <w:r>
        <w:t>пинки</w:t>
      </w:r>
      <w:proofErr w:type="gramEnd"/>
    </w:p>
    <w:p w:rsidR="000457D4" w:rsidRDefault="008803E6">
      <w:pPr>
        <w:pStyle w:val="normal"/>
      </w:pPr>
      <w:r>
        <w:t xml:space="preserve">В последнее время в подростковой среде стал широко использоваться так называемый </w:t>
      </w:r>
      <w:proofErr w:type="spellStart"/>
      <w:r>
        <w:t>кибербуллинг</w:t>
      </w:r>
      <w:proofErr w:type="spellEnd"/>
      <w:r>
        <w:t xml:space="preserve"> - нападения с целью нанесения психологического вреда, которое осуществляются через средства электронных технологий - электронную почту, сервисы мгновенных сообщений, чаты, социальные сети, web-сайты, а также посредством мобильной связи. Систематически осуществляются анонимные звонки и отправляются оскорбляющего или угрожающего рода сообщения. Съемка компрометирующих фото- и видеоматериалов, публикация их в сети Интернет. Отправление анонимных угроз или оскорблений. Создание групп, в которых намеренно игнорируются определенные люди. Выстраивание фальшивых дружеских или родственных отношений (чтобы узнать личную, интимную информацию). </w:t>
      </w:r>
    </w:p>
    <w:p w:rsidR="000457D4" w:rsidRDefault="008803E6">
      <w:pPr>
        <w:pStyle w:val="normal"/>
      </w:pPr>
      <w:proofErr w:type="spellStart"/>
      <w:r>
        <w:t>Буллинг</w:t>
      </w:r>
      <w:proofErr w:type="spellEnd"/>
      <w:r>
        <w:t xml:space="preserve"> оставляет глубокий след в жизни жертв и отражается на эмоциональном и социальном развитии, на школьной адаптации, может иметь тяжелые психологические последствия. Дети, которые подверглись травле, получают тяжелую психологическую травму. Не имеет значения, </w:t>
      </w:r>
      <w:proofErr w:type="gramStart"/>
      <w:r>
        <w:t>какой</w:t>
      </w:r>
      <w:proofErr w:type="gramEnd"/>
      <w:r>
        <w:t xml:space="preserve"> </w:t>
      </w:r>
      <w:proofErr w:type="spellStart"/>
      <w:r>
        <w:t>буллинг</w:t>
      </w:r>
      <w:proofErr w:type="spellEnd"/>
      <w:r>
        <w:t xml:space="preserve"> имел место - физический или психологический. Даже через много лет на тренингах люди, вспоминая, как их травили в школе, часто плачут и рассказывают о своих очень болезненных переживаниях. Это одна из самых сильных эмоциональных травм для ребенка. Поэтому ребенку необходимо оказывать помощь.</w:t>
      </w:r>
    </w:p>
    <w:p w:rsidR="000457D4" w:rsidRDefault="008803E6">
      <w:pPr>
        <w:pStyle w:val="normal"/>
      </w:pPr>
      <w:proofErr w:type="spellStart"/>
      <w:r>
        <w:t>Буллинг</w:t>
      </w:r>
      <w:proofErr w:type="spellEnd"/>
      <w:r>
        <w:t xml:space="preserve"> оказывает влияние не только на жертву, но и на агрессора и на зрителей. Жертвы </w:t>
      </w:r>
      <w:proofErr w:type="spellStart"/>
      <w:r>
        <w:t>буллинга</w:t>
      </w:r>
      <w:proofErr w:type="spellEnd"/>
      <w:r>
        <w:t xml:space="preserve"> испытывают сложности со здоровьем и успеваемостью, в три раза чаще сверстников имеют симптомы тревожно-депрессивных расстройств, апатию, головные боли и </w:t>
      </w:r>
      <w:proofErr w:type="spellStart"/>
      <w:r>
        <w:t>энурез</w:t>
      </w:r>
      <w:proofErr w:type="spellEnd"/>
      <w:r>
        <w:t>, совершают попытки суицида.</w:t>
      </w:r>
    </w:p>
    <w:p w:rsidR="000457D4" w:rsidRDefault="008803E6">
      <w:pPr>
        <w:pStyle w:val="normal"/>
      </w:pPr>
      <w:r>
        <w:t xml:space="preserve">Взрослые, которые были в детстве жертвами </w:t>
      </w:r>
      <w:proofErr w:type="spellStart"/>
      <w:r>
        <w:t>буллинга</w:t>
      </w:r>
      <w:proofErr w:type="spellEnd"/>
      <w:r>
        <w:t>, проявляют более высокий уровень депрессии и более низкий уровень самооценки, страдают от социальной тревожности, одиночества и беспокойства, часто страдают депрессиями в среднем возрасте и тяжелой депрессией в зрелом возрасте.</w:t>
      </w:r>
    </w:p>
    <w:p w:rsidR="000457D4" w:rsidRDefault="008803E6">
      <w:pPr>
        <w:pStyle w:val="normal"/>
      </w:pPr>
      <w:r>
        <w:t xml:space="preserve">У школьных «агрессоров» </w:t>
      </w:r>
      <w:proofErr w:type="spellStart"/>
      <w:r>
        <w:t>буллинга</w:t>
      </w:r>
      <w:proofErr w:type="spellEnd"/>
      <w:r>
        <w:t xml:space="preserve"> во взрослом возрасте может возникать  </w:t>
      </w:r>
    </w:p>
    <w:p w:rsidR="000457D4" w:rsidRDefault="008803E6">
      <w:pPr>
        <w:pStyle w:val="normal"/>
      </w:pPr>
      <w:r>
        <w:t>Поговорить с обидчиками и выяснить, в чем причина такого отношения. Возможно, дело в неком конфликте, решение которого поможет прекратить агрессию.</w:t>
      </w:r>
    </w:p>
    <w:p w:rsidR="000457D4" w:rsidRDefault="008803E6">
      <w:pPr>
        <w:pStyle w:val="normal"/>
      </w:pPr>
      <w:r>
        <w:lastRenderedPageBreak/>
        <w:t xml:space="preserve">Не молчать. Молчание — это немое одобрение происходящего. Если </w:t>
      </w:r>
      <w:proofErr w:type="spellStart"/>
      <w:r>
        <w:t>буллинг</w:t>
      </w:r>
      <w:proofErr w:type="spellEnd"/>
      <w:r>
        <w:t xml:space="preserve"> происходит в школе, следует обратиться к преподавателям, школьному психологу, директору. На работе стоит рассказать о ситуации руководству или HR.</w:t>
      </w:r>
    </w:p>
    <w:p w:rsidR="000457D4" w:rsidRDefault="008803E6">
      <w:pPr>
        <w:pStyle w:val="normal"/>
      </w:pPr>
      <w:r>
        <w:t xml:space="preserve">Найти поддержку у тех, кому доверяете. Если человек, узнавший о </w:t>
      </w:r>
      <w:proofErr w:type="spellStart"/>
      <w:r>
        <w:t>буллинге</w:t>
      </w:r>
      <w:proofErr w:type="spellEnd"/>
      <w:r>
        <w:t>, не предпринимает ничего, чтобы это остановить, следует обратиться к кому-нибудь еще. Также есть специальные службы, готовые поддержать и помочь советом в такой ситуации.</w:t>
      </w:r>
    </w:p>
    <w:p w:rsidR="000457D4" w:rsidRDefault="008803E6">
      <w:pPr>
        <w:pStyle w:val="normal"/>
      </w:pPr>
      <w:r>
        <w:t>Обратиться к психологу. В последнее время все больше людей заботятся о своем ментальном здоровье, обращаясь к специалистам. И это правильно: психолог выслушает, предложит варианты решения проблемы.</w:t>
      </w:r>
    </w:p>
    <w:p w:rsidR="000457D4" w:rsidRDefault="008803E6">
      <w:pPr>
        <w:pStyle w:val="normal"/>
      </w:pPr>
      <w:proofErr w:type="spellStart"/>
      <w:r>
        <w:t>Моббинг</w:t>
      </w:r>
      <w:proofErr w:type="spellEnd"/>
      <w:r>
        <w:t xml:space="preserve"> — это форма психологического насилия в виде травли сотрудника в коллективе, как правило, с целью его последующего увольнения.</w:t>
      </w:r>
    </w:p>
    <w:p w:rsidR="000457D4" w:rsidRDefault="008803E6">
      <w:pPr>
        <w:pStyle w:val="normal"/>
      </w:pPr>
      <w:r>
        <w:t xml:space="preserve">«В животном мире </w:t>
      </w:r>
      <w:proofErr w:type="spellStart"/>
      <w:r>
        <w:t>mobbing</w:t>
      </w:r>
      <w:proofErr w:type="spellEnd"/>
      <w:r>
        <w:t xml:space="preserve"> — это когда стадо </w:t>
      </w:r>
      <w:proofErr w:type="gramStart"/>
      <w:r>
        <w:t>травоядных</w:t>
      </w:r>
      <w:proofErr w:type="gramEnd"/>
      <w:r>
        <w:t xml:space="preserve"> нападает на хищника. Психолог и учёный-медик, доктор </w:t>
      </w:r>
      <w:proofErr w:type="spellStart"/>
      <w:r>
        <w:t>Ханц</w:t>
      </w:r>
      <w:proofErr w:type="spellEnd"/>
      <w:r>
        <w:t xml:space="preserve"> Лейман впервые провёл исследование такого явления на рабочих местах в Швеции в начале 1980-х. Он назвал такое поведение </w:t>
      </w:r>
      <w:proofErr w:type="spellStart"/>
      <w:r>
        <w:t>моббингом</w:t>
      </w:r>
      <w:proofErr w:type="spellEnd"/>
      <w:r>
        <w:t xml:space="preserve"> и охарактеризовал его как «психологический террор», который включает «систематически повторяющееся враждебное и неэтичное отношение одного или </w:t>
      </w:r>
      <w:proofErr w:type="gramStart"/>
      <w:r>
        <w:t>нескольких</w:t>
      </w:r>
      <w:proofErr w:type="gramEnd"/>
      <w:r>
        <w:t xml:space="preserve"> людей, направленное против другого человека, в основном одного». Лейман определил 45 вариаций поведения, типичных для </w:t>
      </w:r>
      <w:proofErr w:type="spellStart"/>
      <w:r>
        <w:t>моббинга</w:t>
      </w:r>
      <w:proofErr w:type="spellEnd"/>
      <w:r>
        <w:t>: утаивание необходимой информации, социальная изоляция, клевета, непрекращающаяся критика, распространение необоснованных слухов, высмеивание, крики.</w:t>
      </w:r>
    </w:p>
    <w:p w:rsidR="000457D4" w:rsidRDefault="008803E6">
      <w:pPr>
        <w:pStyle w:val="normal"/>
      </w:pPr>
      <w:r>
        <w:t xml:space="preserve">Проблема </w:t>
      </w:r>
      <w:proofErr w:type="spellStart"/>
      <w:r>
        <w:t>моббинга</w:t>
      </w:r>
      <w:proofErr w:type="spellEnd"/>
      <w:r>
        <w:t xml:space="preserve"> – это проблема этических и психологических норм поведения людей. Если этическое и психологическое в человеке находится в единстве, то нравственные нормы проявляются в свойствах личности как работника, определяют его поведение в трудовом коллективе и те стратегии, которые он выбирает, двигаясь по карьерной лестнице: кто-то преодолевает каждую ступень благодаря своим способностям и труду, а кто-то - путем сбрасывания конкурентов с лестницы.</w:t>
      </w:r>
    </w:p>
    <w:p w:rsidR="000457D4" w:rsidRDefault="008803E6">
      <w:pPr>
        <w:pStyle w:val="normal"/>
      </w:pPr>
      <w:proofErr w:type="spellStart"/>
      <w:r>
        <w:t>Моббинг</w:t>
      </w:r>
      <w:proofErr w:type="spellEnd"/>
      <w:r>
        <w:t xml:space="preserve"> - междисциплинарный феномен. Его изучением занимаются социология, психология, </w:t>
      </w:r>
      <w:proofErr w:type="spellStart"/>
      <w:r>
        <w:t>конфликтология</w:t>
      </w:r>
      <w:proofErr w:type="spellEnd"/>
      <w:r>
        <w:t>, юриспруденция.</w:t>
      </w:r>
    </w:p>
    <w:p w:rsidR="000457D4" w:rsidRDefault="008803E6">
      <w:pPr>
        <w:pStyle w:val="normal"/>
      </w:pPr>
      <w:r>
        <w:br w:type="page"/>
      </w:r>
    </w:p>
    <w:p w:rsidR="000457D4" w:rsidRDefault="008803E6">
      <w:pPr>
        <w:pStyle w:val="normal"/>
      </w:pPr>
      <w:r>
        <w:lastRenderedPageBreak/>
        <w:t>Особенности общества, в котором проявляется насилие:</w:t>
      </w:r>
    </w:p>
    <w:p w:rsidR="000457D4" w:rsidRDefault="008803E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характер социально-экономического устройства страны,</w:t>
      </w:r>
    </w:p>
    <w:p w:rsidR="000457D4" w:rsidRDefault="008803E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уровень безработицы,</w:t>
      </w:r>
    </w:p>
    <w:p w:rsidR="000457D4" w:rsidRDefault="008803E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бедность,</w:t>
      </w:r>
    </w:p>
    <w:p w:rsidR="000457D4" w:rsidRDefault="008803E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наличие гражданских войн и локальных военных действий,</w:t>
      </w:r>
    </w:p>
    <w:p w:rsidR="000457D4" w:rsidRDefault="008803E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уровень преступности,</w:t>
      </w:r>
    </w:p>
    <w:p w:rsidR="000457D4" w:rsidRDefault="008803E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слабость законов,</w:t>
      </w:r>
    </w:p>
    <w:p w:rsidR="000457D4" w:rsidRDefault="008803E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отсутствие целостной и действенной системы защиты детей.</w:t>
      </w:r>
    </w:p>
    <w:p w:rsidR="000457D4" w:rsidRDefault="008803E6">
      <w:pPr>
        <w:pStyle w:val="normal"/>
      </w:pPr>
      <w:r>
        <w:t>Особенность отношения нашего народа к насилию и жестокому обращению – оно более терпимое, чем у других народов.</w:t>
      </w:r>
    </w:p>
    <w:p w:rsidR="000457D4" w:rsidRDefault="008803E6">
      <w:pPr>
        <w:pStyle w:val="normal"/>
      </w:pPr>
      <w:r>
        <w:t xml:space="preserve">Административный сектор. Зачастую из-за специфической системы субординации и кумовства, в административных учреждениях достаточно часто создаются условия для </w:t>
      </w:r>
      <w:proofErr w:type="spellStart"/>
      <w:r>
        <w:t>боссинга</w:t>
      </w:r>
      <w:proofErr w:type="spellEnd"/>
      <w:r>
        <w:t xml:space="preserve"> (травли со стороны администрации, руководителя трудового коллектива). Чаще всего «неподготовленные» сотрудники, не имевшие опыта работы в подобных учреждениях, адаптируются не полностью или вообще не адаптируются, привлекая к себе внимание потенциальных </w:t>
      </w:r>
      <w:proofErr w:type="spellStart"/>
      <w:r>
        <w:t>мобберов</w:t>
      </w:r>
      <w:proofErr w:type="spellEnd"/>
      <w:r>
        <w:t>.</w:t>
      </w:r>
    </w:p>
    <w:p w:rsidR="000457D4" w:rsidRDefault="008803E6">
      <w:pPr>
        <w:pStyle w:val="normal"/>
      </w:pPr>
      <w:r>
        <w:t xml:space="preserve">Государственные учреждения. В таких государственных учреждениях, как больницы, школы, наблюдаются похожие проблемы: </w:t>
      </w:r>
      <w:proofErr w:type="spellStart"/>
      <w:r>
        <w:t>боссинг</w:t>
      </w:r>
      <w:proofErr w:type="spellEnd"/>
      <w:r>
        <w:t xml:space="preserve">, </w:t>
      </w:r>
      <w:proofErr w:type="spellStart"/>
      <w:r>
        <w:t>сэндвичмоббинг</w:t>
      </w:r>
      <w:proofErr w:type="spellEnd"/>
      <w:r>
        <w:t xml:space="preserve">, </w:t>
      </w:r>
      <w:proofErr w:type="spellStart"/>
      <w:r>
        <w:t>буллинг</w:t>
      </w:r>
      <w:proofErr w:type="spellEnd"/>
      <w:r>
        <w:t>. Они обусловлены многими причинами, в частности: отсутствием альтернативных рабочих мест; жесткой системой субординации или кумовством; низкими зарплатами и манипулированием с их премиальными составляющими и т. д.</w:t>
      </w:r>
    </w:p>
    <w:p w:rsidR="000457D4" w:rsidRDefault="008803E6">
      <w:pPr>
        <w:pStyle w:val="normal"/>
      </w:pPr>
      <w:r>
        <w:t>Вооруженные силы (</w:t>
      </w:r>
      <w:proofErr w:type="spellStart"/>
      <w:r>
        <w:t>моббинг</w:t>
      </w:r>
      <w:proofErr w:type="spellEnd"/>
      <w:r>
        <w:t xml:space="preserve"> в армии и силовых структурах </w:t>
      </w:r>
      <w:proofErr w:type="gramStart"/>
      <w:r>
        <w:t>известен</w:t>
      </w:r>
      <w:proofErr w:type="gramEnd"/>
      <w:r>
        <w:t xml:space="preserve"> как дедовщина и изучается особо).</w:t>
      </w:r>
    </w:p>
    <w:p w:rsidR="000457D4" w:rsidRDefault="008803E6">
      <w:pPr>
        <w:pStyle w:val="normal"/>
      </w:pPr>
      <w:r>
        <w:t xml:space="preserve">Российская практика свидетельствует, что кроме вертикального и горизонтального </w:t>
      </w:r>
      <w:proofErr w:type="spellStart"/>
      <w:r>
        <w:t>моббинга</w:t>
      </w:r>
      <w:proofErr w:type="spellEnd"/>
      <w:r>
        <w:t xml:space="preserve"> имеет место </w:t>
      </w:r>
      <w:proofErr w:type="gramStart"/>
      <w:r>
        <w:t>институциональный</w:t>
      </w:r>
      <w:proofErr w:type="gramEnd"/>
      <w:r>
        <w:t xml:space="preserve"> </w:t>
      </w:r>
      <w:proofErr w:type="spellStart"/>
      <w:r>
        <w:t>моббинг</w:t>
      </w:r>
      <w:proofErr w:type="spellEnd"/>
      <w:r>
        <w:t>, под которым понимается моральное преследование работников с использованием таких институтов, как аттестация персонала, квалификационные экзамены, рассмотрение служебных споров</w:t>
      </w:r>
    </w:p>
    <w:p w:rsidR="00CE0819" w:rsidRDefault="00CE0819" w:rsidP="00CE0819">
      <w:pPr>
        <w:pStyle w:val="normal"/>
        <w:ind w:firstLine="720"/>
      </w:pPr>
      <w:r>
        <w:t xml:space="preserve">Виды </w:t>
      </w:r>
      <w:proofErr w:type="spellStart"/>
      <w:r>
        <w:t>моббинга</w:t>
      </w:r>
      <w:proofErr w:type="spellEnd"/>
    </w:p>
    <w:p w:rsidR="000457D4" w:rsidRDefault="008803E6" w:rsidP="00CE0819">
      <w:pPr>
        <w:pStyle w:val="normal"/>
        <w:ind w:firstLine="720"/>
      </w:pPr>
      <w:proofErr w:type="gramStart"/>
      <w:r>
        <w:t>Горизонтальный</w:t>
      </w:r>
      <w:proofErr w:type="gramEnd"/>
      <w:r>
        <w:t xml:space="preserve"> чаще всего применяют по отношению к новичкам более старые сотрудники организации. Он может проявляться в «бойкоте» со стороны сослуживцев, предоставлении неверной информации, игнорировании просьб, сплетнях и множестве иных «мелочей». Обычно </w:t>
      </w:r>
      <w:r>
        <w:lastRenderedPageBreak/>
        <w:t xml:space="preserve">такое случается, если в новичке видят конкурента, или он сильно выделяется из коллектива своей «неординарностью». Нередко причиной становится и обычная зависть к более молодому и удачливому коллеге. Отмечено, что зачинщиками травли во многих случаях становятся пожилые сотрудники, которые боятся потерять место и из-за этого придираются к своим коллегам. Иногда подобный прессинг имеет временный характер и является своеобразным «посвящением» в члены коллектива. В жертву </w:t>
      </w:r>
      <w:proofErr w:type="spellStart"/>
      <w:r>
        <w:t>моббинга</w:t>
      </w:r>
      <w:proofErr w:type="spellEnd"/>
      <w:r>
        <w:t xml:space="preserve"> может превратиться и опытный работник, к которому вдруг начало благосклонно относиться начальство.</w:t>
      </w:r>
    </w:p>
    <w:p w:rsidR="000457D4" w:rsidRDefault="008803E6" w:rsidP="00CE0819">
      <w:pPr>
        <w:pStyle w:val="normal"/>
        <w:ind w:firstLine="720"/>
      </w:pPr>
      <w:r>
        <w:t xml:space="preserve">«Вертикальный» </w:t>
      </w:r>
      <w:proofErr w:type="spellStart"/>
      <w:r>
        <w:t>моббинг</w:t>
      </w:r>
      <w:proofErr w:type="spellEnd"/>
      <w:r>
        <w:t xml:space="preserve"> часто возникает там, где есть желание освободить место для продвижения по службе, убрать кон</w:t>
      </w:r>
      <w:r w:rsidR="00CE0819">
        <w:t xml:space="preserve">курента или отомстить. </w:t>
      </w:r>
      <w:proofErr w:type="gramStart"/>
      <w:r w:rsidR="00CE0819">
        <w:t>Например</w:t>
      </w:r>
      <w:proofErr w:type="gramEnd"/>
      <w:r w:rsidR="00CE0819">
        <w:t xml:space="preserve"> </w:t>
      </w:r>
      <w:proofErr w:type="spellStart"/>
      <w:r w:rsidR="00CE0819">
        <w:t>деректор</w:t>
      </w:r>
      <w:proofErr w:type="spellEnd"/>
      <w:r w:rsidR="00CE0819">
        <w:t xml:space="preserve">, </w:t>
      </w:r>
      <w:r>
        <w:t xml:space="preserve"> по тем или иным причинам</w:t>
      </w:r>
      <w:r w:rsidR="00CE0819">
        <w:t>,</w:t>
      </w:r>
      <w:r>
        <w:t xml:space="preserve"> хочет избавиться от работника, но не может сделать это законным способом, ведь без серьезных оснований уволить подчиненного практически невозможно. Гораздо проще постоянно обвинять работника в некомпетентности, недисциплинированности, ставить перед ним невыполнимые задачи и, в конце - концов, вынудить его уйти по собственному желанию.</w:t>
      </w:r>
    </w:p>
    <w:p w:rsidR="000457D4" w:rsidRDefault="008803E6" w:rsidP="00CE0819">
      <w:pPr>
        <w:pStyle w:val="normal"/>
        <w:ind w:firstLine="720"/>
      </w:pPr>
      <w:r>
        <w:t xml:space="preserve">Ярлык. Акцентируется внимание на негативном качестве, который якобы есть у вас. К любой негативной фразе в ваш адрес добавляется слово «всегда». «Ты всегда опаздываешь на совещания», «Ты как всегда не уложился с </w:t>
      </w:r>
      <w:proofErr w:type="spellStart"/>
      <w:r>
        <w:t>дедлайн</w:t>
      </w:r>
      <w:proofErr w:type="spellEnd"/>
      <w:r>
        <w:t>».</w:t>
      </w:r>
    </w:p>
    <w:p w:rsidR="000457D4" w:rsidRDefault="008803E6" w:rsidP="00CE0819">
      <w:pPr>
        <w:pStyle w:val="normal"/>
        <w:ind w:firstLine="720"/>
      </w:pPr>
      <w:r>
        <w:t xml:space="preserve">Крик. Применяется агрессивное поведение, например, удары по столу, на вас необоснованно кричат с целью запугать вас, выставить </w:t>
      </w:r>
      <w:proofErr w:type="gramStart"/>
      <w:r>
        <w:t>жалким</w:t>
      </w:r>
      <w:proofErr w:type="gramEnd"/>
      <w:r>
        <w:t xml:space="preserve"> и неспособным противостоять.</w:t>
      </w:r>
    </w:p>
    <w:p w:rsidR="000457D4" w:rsidRDefault="008803E6" w:rsidP="00CE0819">
      <w:pPr>
        <w:pStyle w:val="normal"/>
        <w:ind w:firstLine="720"/>
      </w:pPr>
      <w:r>
        <w:t>Покровительство. Акцентирование внимания на превосходстве интеллекта руководителя по сравнению с вашим интеллектом, принижение ваших умственных способностей.</w:t>
      </w:r>
    </w:p>
    <w:p w:rsidR="000457D4" w:rsidRDefault="000457D4">
      <w:pPr>
        <w:pStyle w:val="normal"/>
      </w:pPr>
    </w:p>
    <w:p w:rsidR="000457D4" w:rsidRDefault="008803E6" w:rsidP="00CE0819">
      <w:pPr>
        <w:pStyle w:val="normal"/>
        <w:ind w:firstLine="720"/>
      </w:pPr>
      <w:r>
        <w:t xml:space="preserve">Позор. Высмеивание ваших профессиональных и личных недостатков при коллегах по работе. </w:t>
      </w:r>
      <w:proofErr w:type="spellStart"/>
      <w:proofErr w:type="gramStart"/>
      <w:r>
        <w:t>Отчитывание</w:t>
      </w:r>
      <w:proofErr w:type="spellEnd"/>
      <w:r>
        <w:t xml:space="preserve"> вас при всех коллегах из вашего или других отделов, на общих собраниях, чтобы вам было стыдно.</w:t>
      </w:r>
      <w:proofErr w:type="gramEnd"/>
    </w:p>
    <w:p w:rsidR="000457D4" w:rsidRDefault="008803E6" w:rsidP="00CE0819">
      <w:pPr>
        <w:pStyle w:val="normal"/>
        <w:ind w:firstLine="720"/>
      </w:pPr>
      <w:r>
        <w:t xml:space="preserve">Пренебрежение. То, что важно для вас игнорируется вербально или с помощью жестов, закатывания глаз, ухмылки. Вы закрываетесь в себе и начинаете </w:t>
      </w:r>
      <w:proofErr w:type="gramStart"/>
      <w:r>
        <w:t>боятся</w:t>
      </w:r>
      <w:proofErr w:type="gramEnd"/>
      <w:r>
        <w:t xml:space="preserve"> что-либо рассказывать своему руководителю.</w:t>
      </w:r>
    </w:p>
    <w:p w:rsidR="000457D4" w:rsidRDefault="008803E6" w:rsidP="00CE0819">
      <w:pPr>
        <w:pStyle w:val="normal"/>
        <w:ind w:firstLine="720"/>
      </w:pPr>
      <w:r>
        <w:lastRenderedPageBreak/>
        <w:t xml:space="preserve">Сарказм. Издевательские шутки над вами или высмеивание выполненной вами работы. Если вы показываете, что вам это не приятно, то руководитель обвиняет вас, что это </w:t>
      </w:r>
      <w:proofErr w:type="gramStart"/>
      <w:r>
        <w:t>всего</w:t>
      </w:r>
      <w:proofErr w:type="gramEnd"/>
      <w:r>
        <w:t xml:space="preserve"> лишь шутка, а вы неоправданно серьезно на нее реагируете.</w:t>
      </w:r>
    </w:p>
    <w:p w:rsidR="000457D4" w:rsidRDefault="008803E6" w:rsidP="00CE0819">
      <w:pPr>
        <w:pStyle w:val="normal"/>
        <w:ind w:firstLine="720"/>
      </w:pPr>
      <w:r>
        <w:t xml:space="preserve">Интересы. Если руководитель знает о ваших хобби, то он задевает вас, говоря о том, что это бессмысленная и пустая трата времени. «Ты не мог найти хобби </w:t>
      </w:r>
      <w:proofErr w:type="gramStart"/>
      <w:r>
        <w:t>по</w:t>
      </w:r>
      <w:proofErr w:type="gramEnd"/>
      <w:r>
        <w:t xml:space="preserve"> интереснее? Неужели вся твоя семья разделяет твой интерес?»</w:t>
      </w:r>
    </w:p>
    <w:p w:rsidR="000457D4" w:rsidRDefault="008803E6">
      <w:pPr>
        <w:pStyle w:val="normal"/>
      </w:pPr>
      <w:r>
        <w:t>КОЛЛЕКТИВНЫЕ ПРИЧИНЫ МОББИНГА</w:t>
      </w:r>
    </w:p>
    <w:p w:rsidR="000457D4" w:rsidRDefault="008803E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неясность стратегии и цели организации/учреждения,</w:t>
      </w:r>
    </w:p>
    <w:p w:rsidR="000457D4" w:rsidRDefault="008803E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неодинаковые требования начальника к разным сотрудникам,</w:t>
      </w:r>
    </w:p>
    <w:p w:rsidR="000457D4" w:rsidRDefault="008803E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постоянное изменение («перетасовка») видов работ и профессиональной нагрузки между работниками (специалистами),</w:t>
      </w:r>
    </w:p>
    <w:p w:rsidR="000457D4" w:rsidRDefault="008803E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уравниловка в оплате,</w:t>
      </w:r>
    </w:p>
    <w:p w:rsidR="000457D4" w:rsidRDefault="008803E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неприятие </w:t>
      </w:r>
      <w:proofErr w:type="gramStart"/>
      <w:r>
        <w:rPr>
          <w:color w:val="000000"/>
        </w:rPr>
        <w:t>инакомыслящих</w:t>
      </w:r>
      <w:proofErr w:type="gramEnd"/>
      <w:r>
        <w:rPr>
          <w:color w:val="000000"/>
        </w:rPr>
        <w:t>,</w:t>
      </w:r>
    </w:p>
    <w:p w:rsidR="000457D4" w:rsidRDefault="008803E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попустительское отношение руководителей организации к любителям интриг и закулисных игр,</w:t>
      </w:r>
    </w:p>
    <w:p w:rsidR="000457D4" w:rsidRDefault="008803E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нерациональное устройство информационных потоков,</w:t>
      </w:r>
    </w:p>
    <w:p w:rsidR="000457D4" w:rsidRDefault="008803E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расплывчатые границы ответственности и служебных обязанностей,</w:t>
      </w:r>
    </w:p>
    <w:p w:rsidR="000457D4" w:rsidRDefault="008803E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отсутствие системы кадрового продвижения и возможностей карьерного роста,</w:t>
      </w:r>
    </w:p>
    <w:p w:rsidR="000457D4" w:rsidRDefault="008803E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превалирование интимных или родственных связей между руководством и отдельными подчинёнными.</w:t>
      </w:r>
    </w:p>
    <w:p w:rsidR="000457D4" w:rsidRDefault="008803E6">
      <w:pPr>
        <w:pStyle w:val="normal"/>
      </w:pPr>
      <w:r>
        <w:t xml:space="preserve">Последствия </w:t>
      </w:r>
      <w:proofErr w:type="spellStart"/>
      <w:r>
        <w:t>моббинга</w:t>
      </w:r>
      <w:proofErr w:type="spellEnd"/>
      <w:r>
        <w:t xml:space="preserve"> в первую очередь сказываются на здоровье и психическом состоянии человека – жертвы </w:t>
      </w:r>
      <w:proofErr w:type="spellStart"/>
      <w:r>
        <w:t>моббинга</w:t>
      </w:r>
      <w:proofErr w:type="spellEnd"/>
      <w:r>
        <w:t>. В зависимости от жесткости, периодичности и длительности такого воздействия и от того, насколько человек психологически к нему устойчив, люди могут страдать от целого ряда расстрой</w:t>
      </w:r>
      <w:proofErr w:type="gramStart"/>
      <w:r>
        <w:t>ств пс</w:t>
      </w:r>
      <w:proofErr w:type="gramEnd"/>
      <w:r>
        <w:t>ихологического и физического характера. Расстройства, возникающие</w:t>
      </w:r>
    </w:p>
    <w:p w:rsidR="000457D4" w:rsidRDefault="008803E6">
      <w:pPr>
        <w:pStyle w:val="normal"/>
      </w:pPr>
      <w:r>
        <w:t xml:space="preserve">у жертвы </w:t>
      </w:r>
      <w:proofErr w:type="spellStart"/>
      <w:r>
        <w:t>моббинга</w:t>
      </w:r>
      <w:proofErr w:type="spellEnd"/>
      <w:r>
        <w:t>:</w:t>
      </w:r>
    </w:p>
    <w:p w:rsidR="000457D4" w:rsidRDefault="008803E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Быстрое развитие психологической нестабильности у жертвы.</w:t>
      </w:r>
    </w:p>
    <w:p w:rsidR="000457D4" w:rsidRDefault="008803E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Развитие характерных для стресса симптомов: (головной боли, бессонницы, мигреней и т.д.)</w:t>
      </w:r>
    </w:p>
    <w:p w:rsidR="000457D4" w:rsidRDefault="008803E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Развитие чувства сомнения, отстраненности.</w:t>
      </w:r>
    </w:p>
    <w:p w:rsidR="000457D4" w:rsidRDefault="008803E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Развитие чувства вины («без вины виноваты»).</w:t>
      </w:r>
    </w:p>
    <w:p w:rsidR="000457D4" w:rsidRDefault="008803E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Развитие стыда и даже паранойи.</w:t>
      </w:r>
    </w:p>
    <w:p w:rsidR="000457D4" w:rsidRDefault="008803E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Возникновение нервных срывов.</w:t>
      </w:r>
    </w:p>
    <w:p w:rsidR="000457D4" w:rsidRDefault="008803E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Развитие депрессии.</w:t>
      </w:r>
    </w:p>
    <w:p w:rsidR="000457D4" w:rsidRDefault="008803E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Возникновение дезориентации в обществе.</w:t>
      </w:r>
    </w:p>
    <w:p w:rsidR="000457D4" w:rsidRDefault="008803E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Развитие постоянного невроза (одного из его видов).</w:t>
      </w:r>
    </w:p>
    <w:p w:rsidR="000457D4" w:rsidRDefault="008803E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Ослабление иммунитета</w:t>
      </w:r>
    </w:p>
    <w:p w:rsidR="000457D4" w:rsidRDefault="008803E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Развитие или обострение хронических заболеваний: гипертонической болезни, сахарного диабета, ишемической болезни сердца, язвенной болезни</w:t>
      </w:r>
    </w:p>
    <w:p w:rsidR="000457D4" w:rsidRDefault="008803E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желудка, аллергии, экземы, </w:t>
      </w:r>
      <w:proofErr w:type="spellStart"/>
      <w:r>
        <w:rPr>
          <w:color w:val="000000"/>
        </w:rPr>
        <w:t>астено-невротического</w:t>
      </w:r>
      <w:proofErr w:type="spellEnd"/>
      <w:r>
        <w:rPr>
          <w:color w:val="000000"/>
        </w:rPr>
        <w:t xml:space="preserve"> синдрома, и др.</w:t>
      </w:r>
    </w:p>
    <w:p w:rsidR="000457D4" w:rsidRDefault="008803E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Жертвам снятся ночные кошмары.</w:t>
      </w:r>
    </w:p>
    <w:p w:rsidR="000457D4" w:rsidRDefault="008803E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Человек становится рассеянным.</w:t>
      </w:r>
    </w:p>
    <w:p w:rsidR="000457D4" w:rsidRDefault="008803E6">
      <w:pPr>
        <w:pStyle w:val="normal"/>
      </w:pPr>
      <w:r>
        <w:t>У агрессоров:</w:t>
      </w:r>
    </w:p>
    <w:p w:rsidR="000457D4" w:rsidRDefault="008803E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Моббингующий</w:t>
      </w:r>
      <w:proofErr w:type="spellEnd"/>
      <w:r>
        <w:rPr>
          <w:color w:val="000000"/>
        </w:rPr>
        <w:t xml:space="preserve"> коллектив потихоньку «подгнивает». У сотрудников отказывают стыд и совесть, на фоне ухудшения трудовых показателей критически поднимается самооценка.</w:t>
      </w:r>
    </w:p>
    <w:p w:rsidR="000457D4" w:rsidRDefault="008803E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Уровень продуктивности и производительности труда сотрудников коллектива падает, т.к. энергия, которую сотрудники должны тратить на выполнение своих должностных обязанностей, уходит на осуществление </w:t>
      </w:r>
      <w:proofErr w:type="spellStart"/>
      <w:r>
        <w:rPr>
          <w:color w:val="000000"/>
        </w:rPr>
        <w:t>моббинга</w:t>
      </w:r>
      <w:proofErr w:type="spellEnd"/>
      <w:r>
        <w:rPr>
          <w:color w:val="000000"/>
        </w:rPr>
        <w:t xml:space="preserve"> (беготню по кабинетам, придумывание и построение новых козней против жертвы </w:t>
      </w:r>
      <w:proofErr w:type="spellStart"/>
      <w:r>
        <w:rPr>
          <w:color w:val="000000"/>
        </w:rPr>
        <w:t>моббинга</w:t>
      </w:r>
      <w:proofErr w:type="spellEnd"/>
      <w:r>
        <w:rPr>
          <w:color w:val="000000"/>
        </w:rPr>
        <w:t>).</w:t>
      </w:r>
    </w:p>
    <w:p w:rsidR="000457D4" w:rsidRDefault="008803E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Значительная часть временных и интеллектуальных ресурсов сотрудников используется неэффективно, не по назначению, так как энергия одних работников уходит на интриги, других - на переживания по поводу этих интриг. Следовательно, работать им некогда.</w:t>
      </w:r>
    </w:p>
    <w:p w:rsidR="000457D4" w:rsidRDefault="008803E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У всех сотрудников, даже у тех, кто не втянут в конфликт, теряется внутреннее ощущение безопасности и резко снижается лояльность к данному трудовому коллективу. У сотрудников, которые не участвовали в травле, возникает страх, что подобное в любой момент может произойти и с ним.</w:t>
      </w:r>
    </w:p>
    <w:p w:rsidR="000457D4" w:rsidRDefault="008803E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Страдает репутация организации или производства на рынке труда.</w:t>
      </w:r>
    </w:p>
    <w:p w:rsidR="000457D4" w:rsidRDefault="008803E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Ухудшается рабочая атмосфера.</w:t>
      </w:r>
    </w:p>
    <w:p w:rsidR="000457D4" w:rsidRDefault="008803E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У сотрудников, не вовлеченных непосредственно в конфликт, происходит потеря мотивации к труду.</w:t>
      </w:r>
    </w:p>
    <w:p w:rsidR="000457D4" w:rsidRDefault="008803E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Отсутствие сотрудников на работе вследствие болезни и, как результат, дополнительная загрузка их коллег, необходимость выполнять "не свою" работу; увеличение времени для выполнения работы и возможное недовольство клиентов – это те последствия, которые дает </w:t>
      </w:r>
      <w:proofErr w:type="spellStart"/>
      <w:r>
        <w:rPr>
          <w:color w:val="000000"/>
        </w:rPr>
        <w:t>моббинг</w:t>
      </w:r>
      <w:proofErr w:type="spellEnd"/>
      <w:r>
        <w:rPr>
          <w:color w:val="000000"/>
        </w:rPr>
        <w:t xml:space="preserve"> для коллектива.</w:t>
      </w:r>
    </w:p>
    <w:p w:rsidR="000457D4" w:rsidRDefault="008803E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 xml:space="preserve">Возникает ротация (смена) кадров (в частности, из-за несогласованности целей и действий руководства и подчиненных). По этой причине при ротации кадров могут возникать проблемы с подбором персонала на определенные должности (например, на место только что уволившейся жертвы </w:t>
      </w:r>
      <w:proofErr w:type="spellStart"/>
      <w:r>
        <w:rPr>
          <w:color w:val="000000"/>
        </w:rPr>
        <w:t>моббинга</w:t>
      </w:r>
      <w:proofErr w:type="spellEnd"/>
      <w:r>
        <w:rPr>
          <w:color w:val="000000"/>
        </w:rPr>
        <w:t xml:space="preserve"> или на руководящую должность). Кроме этого, у предприятия неизбежно будут возникать расходы, связанные с поиском кандидатов, их собеседованием, освоением новым сотрудником специальности (обучением)</w:t>
      </w:r>
    </w:p>
    <w:p w:rsidR="000457D4" w:rsidRDefault="008803E6">
      <w:pPr>
        <w:pStyle w:val="normal"/>
      </w:pPr>
      <w:r>
        <w:t>Действия руководства для профилактики:</w:t>
      </w:r>
    </w:p>
    <w:p w:rsidR="000457D4" w:rsidRDefault="008803E6">
      <w:pPr>
        <w:pStyle w:val="normal"/>
      </w:pPr>
      <w:r>
        <w:t>1. Соберите участников конфликта и постарайтесь вместе обсудить возникшую проблему.</w:t>
      </w:r>
      <w:r>
        <w:br/>
        <w:t>2. Постарайтесь быть максимально объективными при разрешении конфликтной ситуации.</w:t>
      </w:r>
      <w:r>
        <w:br/>
        <w:t>3. Постарайтесь принимать на работу сотрудников, интересы которых соответствуют существующей корпоративной культуре, и которые смогут легко прижиться в сложившемся коллективе.</w:t>
      </w:r>
      <w:r>
        <w:br/>
        <w:t xml:space="preserve">4. Объясните жертве </w:t>
      </w:r>
      <w:proofErr w:type="spellStart"/>
      <w:r>
        <w:t>моббинга</w:t>
      </w:r>
      <w:proofErr w:type="spellEnd"/>
      <w:r>
        <w:t xml:space="preserve"> «правила игры» в коллективе, возможно, новичок просто не понимает их.</w:t>
      </w:r>
      <w:r>
        <w:br/>
        <w:t>5. Проводите неформальные мероприятия для сотрудников, чтобы они могли лучше узнать друг друга вне работы.</w:t>
      </w:r>
      <w:r>
        <w:br/>
        <w:t>6. Если конфликт можно погасить только через увольнение сотрудника склонного к склокам, интригам и сплетням, будьте к этому готовы, даже если виновник является ценным работником.</w:t>
      </w:r>
      <w:r>
        <w:br/>
        <w:t xml:space="preserve">7. Каждый сотрудник должен четко представлять свои должностные обязанности, чтобы жертва </w:t>
      </w:r>
      <w:proofErr w:type="spellStart"/>
      <w:r>
        <w:t>моббинга</w:t>
      </w:r>
      <w:proofErr w:type="spellEnd"/>
      <w:r>
        <w:t xml:space="preserve"> могла защититься от несправедливых обвинений в некомпетентности и недисциплинированности.</w:t>
      </w:r>
      <w:r>
        <w:br/>
        <w:t xml:space="preserve">8. Обратите внимание на уровень информированности работников о жизни коллектива, это избавит от слухов и непонятных </w:t>
      </w:r>
      <w:proofErr w:type="gramStart"/>
      <w:r>
        <w:t>домыслов</w:t>
      </w:r>
      <w:proofErr w:type="gramEnd"/>
    </w:p>
    <w:p w:rsidR="000457D4" w:rsidRDefault="008803E6">
      <w:pPr>
        <w:pStyle w:val="normal"/>
        <w:rPr>
          <w:b/>
        </w:rPr>
      </w:pPr>
      <w:r>
        <w:rPr>
          <w:b/>
        </w:rPr>
        <w:t xml:space="preserve">С </w:t>
      </w:r>
      <w:proofErr w:type="spellStart"/>
      <w:r>
        <w:rPr>
          <w:b/>
        </w:rPr>
        <w:t>моббингом</w:t>
      </w:r>
      <w:proofErr w:type="spellEnd"/>
      <w:r>
        <w:rPr>
          <w:b/>
        </w:rPr>
        <w:t xml:space="preserve"> бороться можно и делать это надо обязательно.</w:t>
      </w:r>
    </w:p>
    <w:p w:rsidR="000457D4" w:rsidRDefault="008803E6">
      <w:pPr>
        <w:pStyle w:val="normal"/>
      </w:pPr>
      <w:bookmarkStart w:id="0" w:name="_gjdgxs" w:colFirst="0" w:colLast="0"/>
      <w:bookmarkEnd w:id="0"/>
      <w:r>
        <w:t xml:space="preserve">1. Чтобы бороться с </w:t>
      </w:r>
      <w:proofErr w:type="spellStart"/>
      <w:r>
        <w:t>моббингом</w:t>
      </w:r>
      <w:proofErr w:type="spellEnd"/>
      <w:r>
        <w:t>, нужно составить план на короткий, средний и долгий промежуток времени. При этом постарайтесь понять свои силы, хватит ли их у вас, чтобы дать достойный отпор эмоциональному террору. Необходимо помнить, что только люди недалекого ума способны идти на насмешки и преследования, а культурные и воспитанные люди на работе четко выполняют свои служебные обязанности, и у них нет времени на распространение слухов и на преследования.</w:t>
      </w:r>
    </w:p>
    <w:p w:rsidR="000457D4" w:rsidRDefault="008803E6">
      <w:pPr>
        <w:pStyle w:val="normal"/>
      </w:pPr>
      <w:r>
        <w:lastRenderedPageBreak/>
        <w:t>2. Если давление идет со стороны начальства – срочно меняйте рабочее место. Такая работа не стоит ваших нервов и здоровья!</w:t>
      </w:r>
    </w:p>
    <w:p w:rsidR="000457D4" w:rsidRDefault="008803E6">
      <w:pPr>
        <w:pStyle w:val="normal"/>
      </w:pPr>
      <w:r>
        <w:t xml:space="preserve">3. Если самостоятельно не получается дать отпор – найдите в коллективе человека, который поможет вам в этом. Он от этого только приобретет – его будут больше уважать, ну а вы перестанете быть жертвой </w:t>
      </w:r>
      <w:proofErr w:type="spellStart"/>
      <w:r>
        <w:t>моббинга</w:t>
      </w:r>
      <w:proofErr w:type="spellEnd"/>
      <w:r>
        <w:t>.</w:t>
      </w:r>
    </w:p>
    <w:sectPr w:rsidR="000457D4" w:rsidSect="000457D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8AE"/>
    <w:multiLevelType w:val="multilevel"/>
    <w:tmpl w:val="FDCC1C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B24536"/>
    <w:multiLevelType w:val="multilevel"/>
    <w:tmpl w:val="F76ED1D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9315852"/>
    <w:multiLevelType w:val="multilevel"/>
    <w:tmpl w:val="F2D68C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933239A"/>
    <w:multiLevelType w:val="multilevel"/>
    <w:tmpl w:val="250EE5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DC20EB7"/>
    <w:multiLevelType w:val="multilevel"/>
    <w:tmpl w:val="4F583A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08261EF"/>
    <w:multiLevelType w:val="multilevel"/>
    <w:tmpl w:val="BA4214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EAD0ECA"/>
    <w:multiLevelType w:val="multilevel"/>
    <w:tmpl w:val="F698DA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57D4"/>
    <w:rsid w:val="000457D4"/>
    <w:rsid w:val="002E7A17"/>
    <w:rsid w:val="008803E6"/>
    <w:rsid w:val="00936548"/>
    <w:rsid w:val="00CE0819"/>
    <w:rsid w:val="00EB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82"/>
  </w:style>
  <w:style w:type="paragraph" w:styleId="1">
    <w:name w:val="heading 1"/>
    <w:basedOn w:val="normal"/>
    <w:next w:val="normal"/>
    <w:rsid w:val="000457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457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457D4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normal"/>
    <w:next w:val="normal"/>
    <w:rsid w:val="000457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457D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0457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457D4"/>
  </w:style>
  <w:style w:type="table" w:customStyle="1" w:styleId="TableNormal">
    <w:name w:val="Table Normal"/>
    <w:rsid w:val="000457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457D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0457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CE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2803</Words>
  <Characters>15983</Characters>
  <Application>Microsoft Office Word</Application>
  <DocSecurity>0</DocSecurity>
  <Lines>133</Lines>
  <Paragraphs>37</Paragraphs>
  <ScaleCrop>false</ScaleCrop>
  <Company/>
  <LinksUpToDate>false</LinksUpToDate>
  <CharactersWithSpaces>18749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2023-05-10T10:45:00Z</dcterms:created>
  <dcterms:modified xsi:type="dcterms:W3CDTF">2023-05-10T10:45:00Z</dcterms:modified>
</cp:coreProperties>
</file>