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BF95A" w14:textId="77777777" w:rsidR="00C62419" w:rsidRDefault="00C62419" w:rsidP="00C62419">
      <w:pPr>
        <w:pStyle w:val="a3"/>
        <w:spacing w:before="68" w:after="68" w:line="276" w:lineRule="auto"/>
        <w:ind w:firstLine="184"/>
        <w:jc w:val="center"/>
        <w:rPr>
          <w:b/>
          <w:bCs/>
          <w:sz w:val="32"/>
          <w:szCs w:val="32"/>
        </w:rPr>
      </w:pPr>
      <w:r w:rsidRPr="00C62419">
        <w:rPr>
          <w:b/>
          <w:bCs/>
          <w:sz w:val="32"/>
          <w:szCs w:val="32"/>
        </w:rPr>
        <w:t xml:space="preserve">Консультация для родителей </w:t>
      </w:r>
    </w:p>
    <w:p w14:paraId="536A1EA0" w14:textId="005DD6F4" w:rsidR="00C62419" w:rsidRPr="00C62419" w:rsidRDefault="00C62419" w:rsidP="00C62419">
      <w:pPr>
        <w:pStyle w:val="a3"/>
        <w:spacing w:before="68" w:after="68" w:line="276" w:lineRule="auto"/>
        <w:ind w:firstLine="184"/>
        <w:jc w:val="center"/>
        <w:rPr>
          <w:b/>
          <w:bCs/>
          <w:sz w:val="32"/>
          <w:szCs w:val="32"/>
        </w:rPr>
      </w:pPr>
      <w:r w:rsidRPr="00C62419">
        <w:rPr>
          <w:b/>
          <w:bCs/>
          <w:sz w:val="32"/>
          <w:szCs w:val="32"/>
        </w:rPr>
        <w:t>«Играйте вместе с детьми»</w:t>
      </w:r>
    </w:p>
    <w:p w14:paraId="60FC9F18" w14:textId="1177AB5A"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14:paraId="56703B67"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Те же родители, которые постоянно играют с детьми, наблюдают за игрой, ценят её, как одно из важных средств воспитания.</w:t>
      </w:r>
    </w:p>
    <w:p w14:paraId="2AA3B689"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14:paraId="659E709F" w14:textId="193C40A1"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w:t>
      </w:r>
      <w:r>
        <w:rPr>
          <w:sz w:val="28"/>
          <w:szCs w:val="28"/>
        </w:rPr>
        <w:t xml:space="preserve">, </w:t>
      </w:r>
      <w:r w:rsidRPr="00C62419">
        <w:rPr>
          <w:sz w:val="28"/>
          <w:szCs w:val="28"/>
        </w:rPr>
        <w:t>о</w:t>
      </w:r>
      <w:r>
        <w:rPr>
          <w:sz w:val="28"/>
          <w:szCs w:val="28"/>
        </w:rPr>
        <w:t>тно</w:t>
      </w:r>
      <w:r w:rsidRPr="00C62419">
        <w:rPr>
          <w:sz w:val="28"/>
          <w:szCs w:val="28"/>
        </w:rPr>
        <w:t>шение к труду, к окружающим предметам.</w:t>
      </w:r>
    </w:p>
    <w:p w14:paraId="0A536F36"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14:paraId="3DDE303A" w14:textId="4342C3E9"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w:t>
      </w:r>
      <w:r>
        <w:rPr>
          <w:sz w:val="28"/>
          <w:szCs w:val="28"/>
        </w:rPr>
        <w:t>, н</w:t>
      </w:r>
      <w:r w:rsidRPr="00C62419">
        <w:rPr>
          <w:sz w:val="28"/>
          <w:szCs w:val="28"/>
        </w:rPr>
        <w:t>о и образы героев прочитанных ему сказок, рассказов, которые ему надо создать по представлению.</w:t>
      </w:r>
    </w:p>
    <w:p w14:paraId="0FECF119"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14:paraId="0FE9FF43"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w:t>
      </w:r>
      <w:r w:rsidRPr="00C62419">
        <w:rPr>
          <w:sz w:val="28"/>
          <w:szCs w:val="28"/>
        </w:rPr>
        <w:lastRenderedPageBreak/>
        <w:t>эмоционально обогащает детей, удовлетворяют потребность в общении с близкими людьми, укрепляют веру в свои силы.</w:t>
      </w:r>
    </w:p>
    <w:p w14:paraId="1EF26324" w14:textId="5CF1CE3A"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Авторитет отца и матери, всё знающих и умеющих</w:t>
      </w:r>
      <w:r>
        <w:rPr>
          <w:sz w:val="28"/>
          <w:szCs w:val="28"/>
        </w:rPr>
        <w:t>, р</w:t>
      </w:r>
      <w:r w:rsidRPr="00C62419">
        <w:rPr>
          <w:sz w:val="28"/>
          <w:szCs w:val="28"/>
        </w:rPr>
        <w:t>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14:paraId="53D21F96" w14:textId="57750509"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w:t>
      </w:r>
      <w:r w:rsidRPr="00C62419">
        <w:rPr>
          <w:sz w:val="28"/>
          <w:szCs w:val="28"/>
        </w:rPr>
        <w:t>— значит</w:t>
      </w:r>
      <w:r w:rsidRPr="00C62419">
        <w:rPr>
          <w:sz w:val="28"/>
          <w:szCs w:val="28"/>
        </w:rPr>
        <w:t xml:space="preserve"> заведомо тормозить развитие детской личности.</w:t>
      </w:r>
    </w:p>
    <w:p w14:paraId="3F12B095"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14:paraId="4B0D1DF8"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14:paraId="514384C4"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 xml:space="preserve">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w:t>
      </w:r>
      <w:r w:rsidRPr="00C62419">
        <w:rPr>
          <w:sz w:val="28"/>
          <w:szCs w:val="28"/>
        </w:rPr>
        <w:lastRenderedPageBreak/>
        <w:t>спортивные игрушки), строительные наборы, дидактические (разнообразные башенки, матрёшки, настольные игры).</w:t>
      </w:r>
    </w:p>
    <w:p w14:paraId="26492C98"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14:paraId="60409171"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14:paraId="28188E2B"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14:paraId="5112D399"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14:paraId="5A4C7577"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14:paraId="42432AC0"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lastRenderedPageBreak/>
        <w:t>Весьма ценными являются игры детей с театрализованными игрушками. Они привлекательны своим внешним ярким видом, умением «разговаривать».</w:t>
      </w:r>
    </w:p>
    <w:p w14:paraId="25CBDD65"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14:paraId="18F936C6"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14:paraId="2BB6FD8F"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14:paraId="262A1032" w14:textId="77777777" w:rsidR="00C62419" w:rsidRPr="00C62419" w:rsidRDefault="00C62419" w:rsidP="00C62419">
      <w:pPr>
        <w:pStyle w:val="a3"/>
        <w:spacing w:before="68" w:beforeAutospacing="0" w:after="68" w:afterAutospacing="0" w:line="276" w:lineRule="auto"/>
        <w:ind w:firstLine="184"/>
        <w:rPr>
          <w:sz w:val="28"/>
          <w:szCs w:val="28"/>
        </w:rPr>
      </w:pPr>
      <w:r w:rsidRPr="00C62419">
        <w:rPr>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14:paraId="792783CB" w14:textId="77777777" w:rsidR="00C43104" w:rsidRPr="00C62419" w:rsidRDefault="00C43104" w:rsidP="00C62419">
      <w:pPr>
        <w:spacing w:line="276" w:lineRule="auto"/>
        <w:rPr>
          <w:rFonts w:ascii="Times New Roman" w:hAnsi="Times New Roman" w:cs="Times New Roman"/>
          <w:sz w:val="28"/>
          <w:szCs w:val="28"/>
        </w:rPr>
      </w:pPr>
    </w:p>
    <w:sectPr w:rsidR="00C43104" w:rsidRPr="00C62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39"/>
    <w:rsid w:val="00C43104"/>
    <w:rsid w:val="00C62419"/>
    <w:rsid w:val="00F7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4F15"/>
  <w15:chartTrackingRefBased/>
  <w15:docId w15:val="{2EC867A8-7C19-414C-9943-EDF9F1BF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4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5335">
      <w:bodyDiv w:val="1"/>
      <w:marLeft w:val="0"/>
      <w:marRight w:val="0"/>
      <w:marTop w:val="0"/>
      <w:marBottom w:val="0"/>
      <w:divBdr>
        <w:top w:val="none" w:sz="0" w:space="0" w:color="auto"/>
        <w:left w:val="none" w:sz="0" w:space="0" w:color="auto"/>
        <w:bottom w:val="none" w:sz="0" w:space="0" w:color="auto"/>
        <w:right w:val="none" w:sz="0" w:space="0" w:color="auto"/>
      </w:divBdr>
      <w:divsChild>
        <w:div w:id="361324000">
          <w:marLeft w:val="0"/>
          <w:marRight w:val="0"/>
          <w:marTop w:val="0"/>
          <w:marBottom w:val="0"/>
          <w:divBdr>
            <w:top w:val="none" w:sz="0" w:space="0" w:color="auto"/>
            <w:left w:val="none" w:sz="0" w:space="0" w:color="auto"/>
            <w:bottom w:val="none" w:sz="0" w:space="0" w:color="auto"/>
            <w:right w:val="none" w:sz="0" w:space="0" w:color="auto"/>
          </w:divBdr>
        </w:div>
      </w:divsChild>
    </w:div>
    <w:div w:id="1136023405">
      <w:bodyDiv w:val="1"/>
      <w:marLeft w:val="0"/>
      <w:marRight w:val="0"/>
      <w:marTop w:val="0"/>
      <w:marBottom w:val="0"/>
      <w:divBdr>
        <w:top w:val="none" w:sz="0" w:space="0" w:color="auto"/>
        <w:left w:val="none" w:sz="0" w:space="0" w:color="auto"/>
        <w:bottom w:val="none" w:sz="0" w:space="0" w:color="auto"/>
        <w:right w:val="none" w:sz="0" w:space="0" w:color="auto"/>
      </w:divBdr>
      <w:divsChild>
        <w:div w:id="64127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1280</Words>
  <Characters>7296</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татьяна</dc:creator>
  <cp:keywords/>
  <dc:description/>
  <cp:lastModifiedBy>таня татьяна</cp:lastModifiedBy>
  <cp:revision>2</cp:revision>
  <dcterms:created xsi:type="dcterms:W3CDTF">2020-11-30T07:47:00Z</dcterms:created>
  <dcterms:modified xsi:type="dcterms:W3CDTF">2020-11-30T07:57:00Z</dcterms:modified>
</cp:coreProperties>
</file>