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50" w:line="660" w:lineRule="atLeast"/>
        <w:jc w:val="center"/>
        <w:outlineLvl w:val="1"/>
        <w:rPr>
          <w:rFonts w:hint="default" w:ascii="Times New Roman" w:hAnsi="Times New Roman" w:eastAsia="Times New Roman" w:cs="Times New Roman"/>
          <w:b/>
          <w:bCs/>
          <w:color w:val="111111"/>
          <w:sz w:val="48"/>
          <w:szCs w:val="48"/>
          <w:lang w:eastAsia="ru-RU"/>
        </w:rPr>
      </w:pPr>
      <w:bookmarkStart w:id="0" w:name="_GoBack"/>
      <w:r>
        <w:rPr>
          <w:rFonts w:hint="default" w:ascii="Times New Roman" w:hAnsi="Times New Roman" w:eastAsia="Times New Roman" w:cs="Times New Roman"/>
          <w:b/>
          <w:bCs/>
          <w:color w:val="111111"/>
          <w:sz w:val="48"/>
          <w:szCs w:val="48"/>
          <w:lang w:eastAsia="ru-RU"/>
        </w:rPr>
        <w:t>О воздействии жары на детей</w:t>
      </w:r>
    </w:p>
    <w:bookmarkEnd w:id="0"/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Чем младше ребенок, тем быстрее он перегревается в жару. Это связано с особенностями терморегуляции: чем меньше поверхность тела, тем хуже теплоотдача. Конечно, организм человека сразу же реагирует на повышение температуры воздуха и защищается: обильное потоотделение повышает теплоотдачу, но в то же время, когда тело теряет жидкость, это может привести к обезвоживанию и потере солей, а у ребенка к тому же влажная кожа более склонна к инфицированию, высыпаниям. А если во время жары теплоотдача нарушается − возможно сгущение крови, нарушение кровообращения, а с этим нужно быть осторожными.</w:t>
      </w:r>
    </w:p>
    <w:p>
      <w:pPr>
        <w:shd w:val="clear" w:color="auto" w:fill="FFFFFF"/>
        <w:spacing w:after="150" w:line="660" w:lineRule="atLeast"/>
        <w:jc w:val="both"/>
        <w:outlineLvl w:val="1"/>
        <w:rPr>
          <w:rFonts w:hint="default"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О прогулках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В жару ограничьте пребывание ребенка на улице и максимально снизьте физические нагрузки. Не допускайте ситуаций, когда дети находятся под прямыми солнечными лучами. Идеально на прогулку отправиться в парк, но подойдет и тенистый двор. А вот от игр на детских площадках, если они заасфальтированы и застроены пластиковыми конструкциями, лучше воздержаться.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Где переждать жару, где прохладнее − выбирать родителям. Если вы и ребенок остаетесь дома, проветривайте комнаты рано утром или поздно вечером, когда жара спадает. Ограничьте доступ солнечных лучей в квартиру, используя жалюзи со светоотражающим покрытием или плотные шторы светлых оттенков. Поменьше пользуйтесь бытовой техникой, которая нагревается во время работы. Откажитесь от мультиков в пользу книг.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D73BE"/>
          <w:sz w:val="28"/>
          <w:szCs w:val="28"/>
          <w:lang w:eastAsia="ru-RU"/>
        </w:rPr>
        <w:drawing>
          <wp:inline distT="0" distB="0" distL="0" distR="0">
            <wp:extent cx="6238875" cy="4161155"/>
            <wp:effectExtent l="0" t="0" r="0" b="0"/>
            <wp:docPr id="2" name="Рисунок 2" descr="Пережить жару: советы главного педиатра Москвы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Пережить жару: советы главного педиатра Москв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416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150" w:line="660" w:lineRule="atLeast"/>
        <w:jc w:val="both"/>
        <w:outlineLvl w:val="1"/>
        <w:rPr>
          <w:rFonts w:hint="default"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О водных процедурах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Купаться в море, реке, озере в зной маленьким детям не рекомендуется (особенно если добираться до водоема придется долго и по жаре), даже в официально разрешенных местах отдыха, даже при соблюдении всех норм безопасности: на пляже очень сложно отследить перегрев или переохлаждение, у детей повышается риск получения солнечных ожогов. Для детей от года сейчас существует множество бассейнов − это хорошая альтернатива открытому водоему. Если вы все-таки отправляетесь к реке или уже сейчас находить на морском побережье, помните: оптимальное время пребывания в воде для малышей до трех лет всего несколько минут, для ребят постарше – до 10 минут.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Для детей до двух лет более полезны обтирания и обливания, нежели купания. Для ребенка до года – обливания в ванночке из ковша, для малыша постарше – в душе (главное – не допускать резких перепадов температуры воды). Полезными в сильную жару будут даже простые умывания прохладной водой. Их стоит делать каждые 1–2 часа.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D73BE"/>
          <w:sz w:val="28"/>
          <w:szCs w:val="28"/>
          <w:lang w:eastAsia="ru-RU"/>
        </w:rPr>
        <w:drawing>
          <wp:inline distT="0" distB="0" distL="0" distR="0">
            <wp:extent cx="6555105" cy="4695190"/>
            <wp:effectExtent l="0" t="0" r="13335" b="13970"/>
            <wp:docPr id="3" name="Рисунок 3" descr="Пережить жару: советы главного педиатра Москвы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Пережить жару: советы главного педиатра Москв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5105" cy="469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150" w:line="660" w:lineRule="atLeast"/>
        <w:jc w:val="both"/>
        <w:outlineLvl w:val="1"/>
        <w:rPr>
          <w:rFonts w:hint="default"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О еде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У ребенка в жару вообще может снизиться аппетит, не заставляйте его есть.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И взрослым, и детям стоит отказаться от тяжелой и жирной пищи, простых углеводов типа мучных изделий и сладостей. В рацион и взрослым, и детям целесообразно добавить больше сочных фруктов и овощей (цельных и в салатах); горячие каши заменить молочными коктейлями, творожками и мюслями с холодным молоком; блюда из мяса употреблять не на обед, а на ужин, когда спадает жара. Во время зноя вообще правильнее перенести основной прием пищи на вечер.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Следите за свежестью продуктов и сроком их годности, соблюдением правил хранения и гигиенических требований. Например, детское питание (пюре, мясные консервы, соки), которое обычно можно хранить при температуре от 0 до 25 градусов, лучше убрать в холодильник.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Детям до года не рекомендуется вводить новый прикорм в период жары.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D73BE"/>
          <w:sz w:val="28"/>
          <w:szCs w:val="28"/>
          <w:lang w:eastAsia="ru-RU"/>
        </w:rPr>
        <w:drawing>
          <wp:inline distT="0" distB="0" distL="0" distR="0">
            <wp:extent cx="6315075" cy="4207510"/>
            <wp:effectExtent l="0" t="0" r="0" b="2540"/>
            <wp:docPr id="4" name="Рисунок 4" descr="Пережить жару: советы главного педиатра Москвы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Пережить жару: советы главного педиатра Москв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420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150" w:line="660" w:lineRule="atLeast"/>
        <w:jc w:val="both"/>
        <w:outlineLvl w:val="1"/>
        <w:rPr>
          <w:rFonts w:hint="default"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О питье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Потребность ребенка в жидкости составляет 60–70 мл/кг веса. В жару для детей больше всего подходит столовая минеральная вода без газов, в которой присутствуют электролиты, но нет сахара.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Не следует давать сладкие напитки, соки и газировку. Если и даете сок, лучше разбавить его водой в соотношении 1:1. Напитки должны быть комнатной температуры, ни в коем случае не холодными.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На прогулку берите с собой бутылочку с водой, несладким компотом или морсом. Давайте детям чаще сочные фрукты и овощи.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D73BE"/>
          <w:sz w:val="28"/>
          <w:szCs w:val="28"/>
          <w:lang w:eastAsia="ru-RU"/>
        </w:rPr>
        <w:drawing>
          <wp:inline distT="0" distB="0" distL="0" distR="0">
            <wp:extent cx="6475730" cy="4314190"/>
            <wp:effectExtent l="0" t="0" r="1270" b="13970"/>
            <wp:docPr id="5" name="Рисунок 5" descr="Пережить жару: советы главного педиатра Москвы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Пережить жару: советы главного педиатра Москв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431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150" w:line="660" w:lineRule="atLeast"/>
        <w:jc w:val="both"/>
        <w:outlineLvl w:val="1"/>
        <w:rPr>
          <w:rFonts w:hint="default"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О перегреве и первой помощи, если он произошел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Причин возникновения теплового удара несколько: высокая температура и повышенная влажность воздуха, безветренная жаркая погода, долгое пребывание на открытом солнце, излишне теплая или плотная, мешающая потоотделению одежда, недостаток питья и, как следствие, недостаточное потоотделение, переедание, высокая физическая активность в жаркие часы. В случае солнечного удара ухудшение самочувствия наступает, когда прямые солнечные лучи нагревают голову.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Получив перегрев во время прогулки, пляжного отдыха или после них, ребенок становится вялым, бледным, у него кружится голова, появляется тошнота или рвота, повышается температура тела, учащаются пульс и дыхание, кожа становится сухой. Кроме того, ребенок перестает потеть, а в не которых случаях даже наблюдаются судороги, расстройство и потеря сознания. Все это свидетельствует о нарушении работы центральной нервной системы и сбое в процессах терморегуляции.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Симптомы могут быть не сразу столь яркими и не проявляться столь бурно. Нередко признаками перегрева, теплового и солнечного удара могут быть отсутствие аппетита после длительной прогулки на солнце, вялость, отсутствие мочеиспускания более трех часов.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Во всех случаях необъяснимого ухудшения состояния ребенка в жару необходимо срочно обратиться к врачу. При тепловом и солнечном ударе до приезда скорой необходимо принять следующие меры первой помощи: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перенести ребенка в тень или прохладное помещение и положить его, приподняв голову;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снять обувь и мешающую теплообмену одежду;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в случае рвоты уложить ребенка на бок;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приложить к голове холодный компресс;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если ребенок в сознании, напоить прохладной водой, раствором для регидратации;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вызвать скорую помощь.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Лечение солнечного удара у детей до трех лет, как правило, проводится в стационаре.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D73BE"/>
          <w:sz w:val="28"/>
          <w:szCs w:val="28"/>
          <w:lang w:eastAsia="ru-RU"/>
        </w:rPr>
        <w:drawing>
          <wp:inline distT="0" distB="0" distL="0" distR="0">
            <wp:extent cx="5972175" cy="3971925"/>
            <wp:effectExtent l="0" t="0" r="0" b="9525"/>
            <wp:docPr id="6" name="Рисунок 6" descr="Пережить жару: советы главного педиатра Москвы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Пережить жару: советы главного педиатра Москвы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97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150" w:line="660" w:lineRule="atLeast"/>
        <w:jc w:val="both"/>
        <w:outlineLvl w:val="1"/>
        <w:rPr>
          <w:rFonts w:hint="default"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Несколько общих рекомендаций </w:t>
      </w:r>
    </w:p>
    <w:p>
      <w:pPr>
        <w:shd w:val="clear" w:color="auto" w:fill="FFFFFF"/>
        <w:spacing w:after="150" w:line="510" w:lineRule="atLeast"/>
        <w:jc w:val="both"/>
        <w:outlineLvl w:val="2"/>
        <w:rPr>
          <w:rFonts w:hint="default"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Родителям детей любого возраста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Не допускайте перегрева ребенка: одежда должна быть свободной, светлых тонов, сшита из натуральных материалов – хлопка, льна. Свободная одежда не приведет к потертостям, опрелостям, а светлые тона снизят поглощение тепла.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Следите за тем, чтобы ребенок на улице был в головном уборе. Панама – лучший из них для защиты глаз, шеи и ушей.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Ни в коем случае не оставляйте детей одних в автомобиле.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Несколько раз в день купайте ребенка в ванне или душе в воде комнатной температуры (23–24 °С).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Используйте в помещениях вентилятор или кондиционер (температура должна быть не менее 22–24 °С). Выводите ребенка на прогулку до 11:00 или после 17:00, когда солнце не так агрессивно, а жара слабее; гуляйте в тени деревьев.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Детям, особенно младше трех лет, для защиты кожи от воздействия солнечных лучей следует использовать солнцезащитный крем с высоким фактором солнечной защиты (SPF &gt;30).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По возможности переждите жару на даче, уезжайте в деревню или на турбазу.</w:t>
      </w:r>
    </w:p>
    <w:p>
      <w:pPr>
        <w:shd w:val="clear" w:color="auto" w:fill="FFFFFF"/>
        <w:spacing w:after="150" w:line="510" w:lineRule="atLeast"/>
        <w:jc w:val="both"/>
        <w:outlineLvl w:val="2"/>
        <w:rPr>
          <w:rFonts w:hint="default"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Родителям грудничков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Следите, чтобы подгузник был чистым. Ребенку лучше в жару быть без подгузника, в хлопковых трусиках. При смене подгузника чаще омывайте ребенка водой.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Уберите из коляски одеяла, пледы. Постелите на дно хлопковую пеленку. Если вам кажется, что ребенка необходимо прикрыть от сквозняка, то используйте тонкое махровое полотенце или простыню: за счет прослойки воздуха ребенок не перегреется и не переохладится.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Не оставляйте ребенка надолго в крытой коляске, старайтесь чаще вынимать из нее малыша, если вы находитесь в тени.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Более внимательно следите за физическим состоянием ребенка.</w:t>
      </w:r>
    </w:p>
    <w:p>
      <w:pPr>
        <w:shd w:val="clear" w:color="auto" w:fill="FFFFFF"/>
        <w:spacing w:after="150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Мы надеется, что эти советы помогут вашей семье избежать неприятностей, связанны с солнцем, и пережить жару без последствий для здоровья детей.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567" w:right="567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37165"/>
    <w:multiLevelType w:val="multilevel"/>
    <w:tmpl w:val="0293716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2CE05BB2"/>
    <w:multiLevelType w:val="multilevel"/>
    <w:tmpl w:val="2CE05BB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7256074"/>
    <w:multiLevelType w:val="multilevel"/>
    <w:tmpl w:val="5725607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7D"/>
    <w:rsid w:val="001473A3"/>
    <w:rsid w:val="00991EB9"/>
    <w:rsid w:val="00F37B7D"/>
    <w:rsid w:val="7465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HAnsi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hyperlink" Target="https://www.tdgb-mos.ru/wp-content/uploads/2021/06/24881615_s-1.jpg" TargetMode="External"/><Relationship Id="rId7" Type="http://schemas.openxmlformats.org/officeDocument/2006/relationships/image" Target="media/image1.jpeg"/><Relationship Id="rId6" Type="http://schemas.openxmlformats.org/officeDocument/2006/relationships/hyperlink" Target="https://www.tdgb-mos.ru/wp-content/uploads/2021/06/151988519_s.jpg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5.jpeg"/><Relationship Id="rId14" Type="http://schemas.openxmlformats.org/officeDocument/2006/relationships/hyperlink" Target="https://www.tdgb-mos.ru/wp-content/uploads/2021/06/104656983_s-1.jpg" TargetMode="External"/><Relationship Id="rId13" Type="http://schemas.openxmlformats.org/officeDocument/2006/relationships/image" Target="media/image4.jpeg"/><Relationship Id="rId12" Type="http://schemas.openxmlformats.org/officeDocument/2006/relationships/hyperlink" Target="https://www.tdgb-mos.ru/wp-content/uploads/2021/06/108137160_s-1.jpg" TargetMode="External"/><Relationship Id="rId11" Type="http://schemas.openxmlformats.org/officeDocument/2006/relationships/image" Target="media/image3.jpeg"/><Relationship Id="rId10" Type="http://schemas.openxmlformats.org/officeDocument/2006/relationships/hyperlink" Target="https://www.tdgb-mos.ru/wp-content/uploads/2021/06/17620182_s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1175</Words>
  <Characters>6703</Characters>
  <Lines>55</Lines>
  <Paragraphs>15</Paragraphs>
  <TotalTime>9</TotalTime>
  <ScaleCrop>false</ScaleCrop>
  <LinksUpToDate>false</LinksUpToDate>
  <CharactersWithSpaces>7863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2022-07-29T16:14:00Z</dcterms:created>
  <dc:creator>Александр</dc:creator>
  <cp:lastModifiedBy>Ксения Борисено�</cp:lastModifiedBy>
  <dcterms:modified xsi:type="dcterms:W3CDTF">2022-08-10T19:47:40Z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EC35904E56EC4D8BBCBAF0718B13BC71</vt:lpwstr>
  </property>
</Properties>
</file>