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975B" w14:textId="256A634A" w:rsidR="00BF025F" w:rsidRPr="00BF025F" w:rsidRDefault="00BF025F" w:rsidP="00BF025F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CC0066"/>
          <w:kern w:val="0"/>
          <w:sz w:val="36"/>
          <w:szCs w:val="36"/>
          <w:lang w:eastAsia="ru-RU"/>
          <w14:ligatures w14:val="none"/>
        </w:rPr>
      </w:pPr>
      <w:bookmarkStart w:id="0" w:name="_GoBack"/>
      <w:bookmarkEnd w:id="0"/>
      <w:r w:rsidRPr="00BF025F">
        <w:rPr>
          <w:rFonts w:eastAsia="Times New Roman" w:cs="Times New Roman"/>
          <w:b/>
          <w:bCs/>
          <w:color w:val="CC0066"/>
          <w:kern w:val="0"/>
          <w:sz w:val="36"/>
          <w:szCs w:val="36"/>
          <w:lang w:eastAsia="ru-RU"/>
          <w14:ligatures w14:val="none"/>
        </w:rPr>
        <w:t>Консультация для родителей дошкольников</w:t>
      </w:r>
    </w:p>
    <w:p w14:paraId="7A658DF2" w14:textId="405CF6F9" w:rsidR="00BF025F" w:rsidRPr="00BF025F" w:rsidRDefault="00BF025F" w:rsidP="00BF025F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CC0066"/>
          <w:kern w:val="0"/>
          <w:sz w:val="36"/>
          <w:szCs w:val="36"/>
          <w:lang w:eastAsia="ru-RU"/>
          <w14:ligatures w14:val="none"/>
        </w:rPr>
      </w:pPr>
      <w:r w:rsidRPr="00BF025F">
        <w:rPr>
          <w:rFonts w:eastAsia="Times New Roman" w:cs="Times New Roman"/>
          <w:b/>
          <w:bCs/>
          <w:color w:val="CC0066"/>
          <w:kern w:val="0"/>
          <w:sz w:val="36"/>
          <w:szCs w:val="36"/>
          <w:lang w:eastAsia="ru-RU"/>
          <w14:ligatures w14:val="none"/>
        </w:rPr>
        <w:t>"Развитие любознательности у детей 5-6 лет"</w:t>
      </w:r>
    </w:p>
    <w:p w14:paraId="400CFD34" w14:textId="77777777" w:rsidR="00BF025F" w:rsidRPr="00BF025F" w:rsidRDefault="00BF025F" w:rsidP="00BF025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</w:p>
    <w:p w14:paraId="2503837D" w14:textId="77777777" w:rsidR="00BF025F" w:rsidRPr="00BF025F" w:rsidRDefault="00BF025F" w:rsidP="00BF025F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В Толковом словаре С.И. Ожегова можно прочитать: «Любознательный – склонный к приобретению новых знаний, пытливый». Как же развить детскую любознательность, не дать угаснуть природной детской пытливости?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У шестилетнего ребенка уже накоплен индивидуальный опыт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, это большое богатство, но в нем надо разобраться. Вот и обращается психическая активность ребенка внутрь. «Мысль уходит в подполье». Индивидуальная память и собственное видение мира – вот главное приобретение шестого года жизни.</w:t>
      </w:r>
    </w:p>
    <w:p w14:paraId="12D80E95" w14:textId="77777777" w:rsidR="00BF025F" w:rsidRPr="00BF025F" w:rsidRDefault="00BF025F" w:rsidP="00BF02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BF025F">
        <w:rPr>
          <w:rFonts w:eastAsia="Times New Roman" w:cs="Times New Roman"/>
          <w:noProof/>
          <w:color w:val="000000"/>
          <w:kern w:val="0"/>
          <w:szCs w:val="28"/>
          <w:lang w:eastAsia="ru-RU"/>
          <w14:ligatures w14:val="none"/>
        </w:rPr>
        <w:drawing>
          <wp:inline distT="0" distB="0" distL="0" distR="0" wp14:anchorId="690EBE6B" wp14:editId="75AC088D">
            <wp:extent cx="5974080" cy="3977640"/>
            <wp:effectExtent l="0" t="0" r="762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D3007" w14:textId="77777777" w:rsidR="00BF025F" w:rsidRDefault="00BF025F" w:rsidP="00BF025F">
      <w:pPr>
        <w:spacing w:after="0"/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добавлять примеры, пришедшие ему в голову. На этом этапе важно поддерживать рассуждения ребенка, поощрять любые его интеллектуальные решения. Однако взрослые должны знать, что если ребенок заговорил поздно, если в возрасте 5-6 лет у него сохраняются особенности речевого развития, значит нельзя перегружать ребенка словесными логическими заданиями.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14:paraId="232D70F0" w14:textId="4633F866" w:rsidR="00BF025F" w:rsidRPr="00BF025F" w:rsidRDefault="00BF025F" w:rsidP="00BF025F">
      <w:pPr>
        <w:spacing w:after="0"/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</w:pP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Несколько слов хочется сказать об игрушке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14:paraId="7CFF7338" w14:textId="77777777" w:rsidR="00BF025F" w:rsidRDefault="00BF025F" w:rsidP="00BF025F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Игрушка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предметы-функционеры. Обычно это камешки, палочки, ракушки и т.д. Наделенные особыми свойствами, связанные с глубокими переживаниями, смыслами, они создают психологическую безопасность ребенку, помогают ему жить. Такие игрушки надо уважать, дорогие родители. Ведь не монстр и не трансформер,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Важно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при выборе игрушки понять, какое послание она несет ребенку. Игрушки с мертвыми лицами, монстры, вампиры, привидения, пауки и скелеты приводят к разрушению целостности психики ребенка. Игрушки с заданной программой побуждают ребенка в игре выполнять только те действия, которые заложены программой. Возможностей для творчества, проявления любознательности нет. Все функции четко и узко заданы. Даже телефон говорит за ребенка.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Таким образом, </w:t>
      </w: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при выборе игрушек важно понимать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Необходимо познавательные устремления детей поддерживать и развивать, используя </w:t>
      </w: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игры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. Их очень много, они разные. Рассмотрим примеры таких игр.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14:paraId="262897C5" w14:textId="24B8679E" w:rsidR="00F12C76" w:rsidRPr="00BF025F" w:rsidRDefault="00BF025F" w:rsidP="00BF025F">
      <w:pPr>
        <w:spacing w:after="0"/>
        <w:rPr>
          <w:rFonts w:cs="Times New Roman"/>
          <w:szCs w:val="28"/>
        </w:rPr>
      </w:pP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Игра "Очевидная надпись"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Цели: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пробуждение любопытства, обеспечение возможности переживания успеха, совершенствование чувственного восприятия.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Ход игры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Вы пальцем рисуете на ладони (спине, плече) ребенка геометрические фигуры (предметы, буквы, цифры), а он отгадывает, что вы нарисовали (написали).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"Что я делаю?"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Цели: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развитие любознательности, воображения.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Материалы: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Метла, веник или любой другой предмет, для которого вы сами можете придумать много вариантов использования не по назначению.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Ход игры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b/>
          <w:b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Игра «Что я видел не скажу, а что делал покажу»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Цели:</w:t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 развитие воображения, любознательности.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i/>
          <w:iCs/>
          <w:color w:val="000000"/>
          <w:kern w:val="0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Ход игры</w:t>
      </w:r>
      <w:r w:rsidRPr="00BF025F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Ведущий показывает, </w:t>
      </w:r>
      <w:proofErr w:type="gramStart"/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какое либо</w:t>
      </w:r>
      <w:proofErr w:type="gramEnd"/>
      <w:r w:rsidRPr="00BF025F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 xml:space="preserve"> действие без слов, а игроки отгадывают, что он делает (например, ест яблоко (кашу), пьет, читает, рисует и т.д.). Отгадавший становится ведущим.</w:t>
      </w:r>
    </w:p>
    <w:sectPr w:rsidR="00F12C76" w:rsidRPr="00BF02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BD"/>
    <w:rsid w:val="005255BD"/>
    <w:rsid w:val="006C0B77"/>
    <w:rsid w:val="008242FF"/>
    <w:rsid w:val="00870751"/>
    <w:rsid w:val="00922C48"/>
    <w:rsid w:val="00B915B7"/>
    <w:rsid w:val="00BF025F"/>
    <w:rsid w:val="00C12D8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08D3"/>
  <w15:chartTrackingRefBased/>
  <w15:docId w15:val="{3EC8156E-9B51-459E-991D-1DE2769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2025-03-25T11:02:00Z</dcterms:created>
  <dcterms:modified xsi:type="dcterms:W3CDTF">2025-03-25T11:07:00Z</dcterms:modified>
</cp:coreProperties>
</file>