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CCE" w:rsidRPr="00536604" w:rsidRDefault="00DD2CCE" w:rsidP="00DD2CCE">
      <w:pPr>
        <w:spacing w:line="36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bookmarkStart w:id="0" w:name="_GoBack"/>
      <w:r w:rsidRPr="00536604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Консультация для родителей на тему:</w:t>
      </w:r>
    </w:p>
    <w:p w:rsidR="00DD2CCE" w:rsidRPr="00536604" w:rsidRDefault="00DD2CCE" w:rsidP="00DD2CCE">
      <w:pPr>
        <w:spacing w:line="36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536604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«Формирование грамматического строя речи»</w:t>
      </w:r>
    </w:p>
    <w:bookmarkEnd w:id="0"/>
    <w:p w:rsidR="002B5540" w:rsidRPr="00536604" w:rsidRDefault="00DD2CCE" w:rsidP="002B5540">
      <w:pPr>
        <w:spacing w:line="360" w:lineRule="auto"/>
        <w:ind w:firstLine="708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53660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Дошкольный возраст – это наиболее </w:t>
      </w:r>
      <w:proofErr w:type="spellStart"/>
      <w:r w:rsidRPr="0053660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сензитивный</w:t>
      </w:r>
      <w:proofErr w:type="spellEnd"/>
      <w:r w:rsidRPr="0053660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период для овладения родным языком, который является не только средством и способом общения, но и играет важную роль в развитии мышления, внимание, памяти.</w:t>
      </w:r>
    </w:p>
    <w:p w:rsidR="00DD2CCE" w:rsidRPr="00536604" w:rsidRDefault="00DD2CCE" w:rsidP="00DD2CCE">
      <w:pPr>
        <w:spacing w:line="360" w:lineRule="auto"/>
        <w:ind w:firstLine="708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53660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Грамматический строй речи — это взаимодействие слов между собой в словосочетаниях и предложениях. Основой для его формирования является повседневное общение ребенка с близкими взрослыми, совместная деятельность с ними.</w:t>
      </w:r>
    </w:p>
    <w:p w:rsidR="002B5540" w:rsidRPr="00536604" w:rsidRDefault="002B5540" w:rsidP="002B5540">
      <w:pPr>
        <w:spacing w:line="360" w:lineRule="auto"/>
        <w:ind w:firstLine="708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536604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inline distT="0" distB="0" distL="0" distR="0" wp14:anchorId="79601419" wp14:editId="75F00CDF">
            <wp:extent cx="4145915" cy="278638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CCE" w:rsidRPr="00536604" w:rsidRDefault="00DD2CCE" w:rsidP="00DD2CCE">
      <w:pPr>
        <w:spacing w:line="360" w:lineRule="auto"/>
        <w:ind w:firstLine="708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53660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При формировании грамматического строя речи ребенок должен освоить сложную систему грамматических закономерностей путем анализа речи окружающих, выделяя общие правила грамматики на практическом уровне, обобщая эти правила и закрепляя их в своей речи.</w:t>
      </w:r>
    </w:p>
    <w:p w:rsidR="00DD2CCE" w:rsidRPr="00536604" w:rsidRDefault="00DD2CCE" w:rsidP="00DD2CCE">
      <w:pPr>
        <w:spacing w:line="360" w:lineRule="auto"/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 w:rsidRPr="00536604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Особенности формирования грамматического строя речи.</w:t>
      </w:r>
    </w:p>
    <w:p w:rsidR="00DD2CCE" w:rsidRPr="00536604" w:rsidRDefault="00DD2CCE" w:rsidP="00DD2CCE">
      <w:pPr>
        <w:spacing w:line="360" w:lineRule="auto"/>
        <w:ind w:firstLine="708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53660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Работа по формированию грамматического строя речи содержит несколько направлений:</w:t>
      </w:r>
    </w:p>
    <w:p w:rsidR="00DD2CCE" w:rsidRPr="00536604" w:rsidRDefault="00DD2CCE" w:rsidP="00DD2CCE">
      <w:pPr>
        <w:spacing w:line="36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53660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lastRenderedPageBreak/>
        <w:t xml:space="preserve">• </w:t>
      </w:r>
      <w:r w:rsidRPr="0053660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словоизменение – число, род, падежи;</w:t>
      </w:r>
    </w:p>
    <w:p w:rsidR="00DD2CCE" w:rsidRPr="00536604" w:rsidRDefault="00DD2CCE" w:rsidP="00DD2CCE">
      <w:pPr>
        <w:spacing w:line="36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53660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• </w:t>
      </w:r>
      <w:r w:rsidRPr="0053660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словообразование – образование новых слов при помощи приставок, суффиксов, образование новых слов с помощью различных частей речи, образование сложных слов;</w:t>
      </w:r>
    </w:p>
    <w:p w:rsidR="00DD2CCE" w:rsidRPr="00536604" w:rsidRDefault="00DD2CCE" w:rsidP="00DD2CCE">
      <w:pPr>
        <w:spacing w:line="36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53660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• </w:t>
      </w:r>
      <w:r w:rsidRPr="0053660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согласование различных частей речи между собой;</w:t>
      </w:r>
    </w:p>
    <w:p w:rsidR="00DD2CCE" w:rsidRPr="00536604" w:rsidRDefault="00DD2CCE" w:rsidP="00DD2CCE">
      <w:pPr>
        <w:spacing w:line="36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53660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• </w:t>
      </w:r>
      <w:r w:rsidRPr="0053660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фраза – использование в речи сложных распространенных предложений с союзами, предлогами.</w:t>
      </w:r>
    </w:p>
    <w:p w:rsidR="00DD2CCE" w:rsidRPr="00536604" w:rsidRDefault="00DD2CCE" w:rsidP="00DD2CCE">
      <w:pPr>
        <w:spacing w:line="360" w:lineRule="auto"/>
        <w:ind w:firstLine="708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53660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При общем недоразвитии речи формирование грамматического строя происходит с большими трудностями, чем овладение активным и пассивным словарем. У детей отмечаются стойкие ошибки в образовании множественного числа, согласовании существительных с числительным. Многочисленные ошибки наблюдаются при образовании новых слов; образовании относительны прилагательных.</w:t>
      </w:r>
    </w:p>
    <w:p w:rsidR="00DD2CCE" w:rsidRPr="00536604" w:rsidRDefault="00DD2CCE" w:rsidP="00DD2CCE">
      <w:pPr>
        <w:spacing w:line="360" w:lineRule="auto"/>
        <w:ind w:firstLine="708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53660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Нарушения грамматического строя речи могут быть причиной многочисленных ошибок на письме и при чтении, помешают усвоению правил русского языка.</w:t>
      </w:r>
    </w:p>
    <w:p w:rsidR="00DD2CCE" w:rsidRPr="00536604" w:rsidRDefault="00DD2CCE" w:rsidP="00DD2CCE">
      <w:pPr>
        <w:spacing w:line="360" w:lineRule="auto"/>
        <w:ind w:firstLine="708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53660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Несмотря на сложность, грамматический строй ребенок должен усвоить в дошкольном детстве для подготовки к школе, полноценного общения, правильного познания окружающего мира. Без достаточного овладения грамматическим строем невозможно развернутое рассуждение, развитие монолога, связной речи.</w:t>
      </w:r>
    </w:p>
    <w:p w:rsidR="00DD2CCE" w:rsidRPr="00536604" w:rsidRDefault="00DD2CCE" w:rsidP="00DD2CCE">
      <w:pPr>
        <w:spacing w:line="360" w:lineRule="auto"/>
        <w:ind w:firstLine="708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53660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На сегодняшний момент школа предъявляет высокие требования к речевому развитию будущих учеников в связи с усложнением программного материала. Ребенок, поступающий в школу должен владеть навыками словоизменения и словообразования, видеть связь слов в предложении. Лучше всего это усваивается в играх.</w:t>
      </w:r>
    </w:p>
    <w:p w:rsidR="002B5540" w:rsidRPr="00536604" w:rsidRDefault="002B5540" w:rsidP="00DD2CCE">
      <w:pPr>
        <w:spacing w:line="360" w:lineRule="auto"/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DD2CCE" w:rsidRPr="00536604" w:rsidRDefault="00DD2CCE" w:rsidP="00DD2CCE">
      <w:pPr>
        <w:spacing w:line="360" w:lineRule="auto"/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 w:rsidRPr="00536604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lastRenderedPageBreak/>
        <w:t>Игры для формиров</w:t>
      </w:r>
      <w:r w:rsidRPr="00536604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ания грамматического строя речи</w:t>
      </w:r>
    </w:p>
    <w:p w:rsidR="00DD2CCE" w:rsidRPr="00536604" w:rsidRDefault="00DD2CCE" w:rsidP="00DD2CCE">
      <w:pPr>
        <w:spacing w:line="360" w:lineRule="auto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536604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Игра «</w:t>
      </w:r>
      <w:proofErr w:type="gramStart"/>
      <w:r w:rsidRPr="00536604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Мой</w:t>
      </w:r>
      <w:proofErr w:type="gramEnd"/>
      <w:r w:rsidRPr="00536604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, моя, мое, мои»</w:t>
      </w:r>
    </w:p>
    <w:p w:rsidR="00DD2CCE" w:rsidRPr="00536604" w:rsidRDefault="00DD2CCE" w:rsidP="00DD2CCE">
      <w:pPr>
        <w:spacing w:line="36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53660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Цель: закрепление согласования притяжательных местоимений с существительными.</w:t>
      </w:r>
    </w:p>
    <w:p w:rsidR="00DD2CCE" w:rsidRPr="00536604" w:rsidRDefault="00DD2CCE" w:rsidP="00DD2CCE">
      <w:pPr>
        <w:spacing w:line="36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53660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Ход: Назовите предметы, про которые можно сказать «это мой» (мой карандаш), «это моя» (моя </w:t>
      </w:r>
      <w:r w:rsidR="00536604" w:rsidRPr="0053660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кукла), «это мое» (мое платье).</w:t>
      </w:r>
    </w:p>
    <w:p w:rsidR="00536604" w:rsidRPr="00536604" w:rsidRDefault="00536604" w:rsidP="00536604">
      <w:pPr>
        <w:spacing w:line="36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536604">
        <w:rPr>
          <w:rFonts w:ascii="Times New Roman" w:hAnsi="Times New Roman" w:cs="Times New Roman"/>
          <w:b/>
          <w:noProof/>
          <w:color w:val="0F243E" w:themeColor="text2" w:themeShade="80"/>
          <w:sz w:val="28"/>
          <w:szCs w:val="28"/>
          <w:lang w:eastAsia="ru-RU"/>
        </w:rPr>
        <w:drawing>
          <wp:inline distT="0" distB="0" distL="0" distR="0" wp14:anchorId="5D5FFC64" wp14:editId="46627A25">
            <wp:extent cx="3743325" cy="2621280"/>
            <wp:effectExtent l="0" t="0" r="952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CCE" w:rsidRPr="00536604" w:rsidRDefault="00DD2CCE" w:rsidP="00DD2CCE">
      <w:pPr>
        <w:spacing w:line="360" w:lineRule="auto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536604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Игра «Найди по цвету»</w:t>
      </w:r>
    </w:p>
    <w:p w:rsidR="00DD2CCE" w:rsidRPr="00536604" w:rsidRDefault="00DD2CCE" w:rsidP="00DD2CCE">
      <w:pPr>
        <w:spacing w:line="36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53660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Цель: закрепление согласования прилагательного и существительного в роде и числе.</w:t>
      </w:r>
    </w:p>
    <w:p w:rsidR="00536604" w:rsidRPr="00536604" w:rsidRDefault="00DD2CCE" w:rsidP="00536604">
      <w:pPr>
        <w:spacing w:line="36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53660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Ход: Детям предлагаются картинки или предметы разного цвета. Взрослый называет цвет. Дети находят предметы данного цвета, которые подходят к данной форме прилагательного. (Красное – яб</w:t>
      </w:r>
      <w:r w:rsidRPr="0053660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локо, платье, пальто.)</w:t>
      </w:r>
    </w:p>
    <w:p w:rsidR="00DD2CCE" w:rsidRPr="00536604" w:rsidRDefault="00DD2CCE" w:rsidP="00DD2CCE">
      <w:pPr>
        <w:spacing w:line="360" w:lineRule="auto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536604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Игра «Правильно назови листья».</w:t>
      </w:r>
    </w:p>
    <w:p w:rsidR="00DD2CCE" w:rsidRPr="00536604" w:rsidRDefault="00DD2CCE" w:rsidP="00DD2CCE">
      <w:pPr>
        <w:spacing w:line="36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53660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Лист дуба — дубовый лист, лист осины — … лист березы — … лист клена —</w:t>
      </w:r>
      <w:r w:rsidRPr="0053660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… лист липы — … лист яблони— …</w:t>
      </w:r>
    </w:p>
    <w:p w:rsidR="00536604" w:rsidRPr="00536604" w:rsidRDefault="00536604" w:rsidP="00DD2CCE">
      <w:pPr>
        <w:spacing w:line="360" w:lineRule="auto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536604" w:rsidRPr="00536604" w:rsidRDefault="00536604" w:rsidP="00DD2CCE">
      <w:pPr>
        <w:spacing w:line="360" w:lineRule="auto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DD2CCE" w:rsidRPr="00536604" w:rsidRDefault="00DD2CCE" w:rsidP="00DD2CCE">
      <w:pPr>
        <w:spacing w:line="360" w:lineRule="auto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proofErr w:type="gramStart"/>
      <w:r w:rsidRPr="00536604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lastRenderedPageBreak/>
        <w:t>Игра</w:t>
      </w:r>
      <w:proofErr w:type="gramEnd"/>
      <w:r w:rsidRPr="00536604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«Каким карандашом ты будешь раскрашивать?»</w:t>
      </w:r>
    </w:p>
    <w:p w:rsidR="00DD2CCE" w:rsidRPr="00536604" w:rsidRDefault="00DD2CCE" w:rsidP="00DD2CCE">
      <w:pPr>
        <w:spacing w:line="36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53660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Цель: закрепление согласования прилагательного с существительным.</w:t>
      </w:r>
    </w:p>
    <w:p w:rsidR="002B5540" w:rsidRPr="00536604" w:rsidRDefault="00DD2CCE" w:rsidP="00DD2CCE">
      <w:pPr>
        <w:spacing w:line="36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53660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Ход: Детям даются нераскрашенные картинки. Дети определяют, каким цветом и что они будут раскрашивать. Например: «Зеленым карандашом я буду раскрашивать траву, листья на деревьях, желтым карандашом я буду раскраши</w:t>
      </w:r>
      <w:r w:rsidR="002B5540" w:rsidRPr="0053660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вать подсолнух, солнце и т.д.».</w:t>
      </w:r>
    </w:p>
    <w:p w:rsidR="00DD2CCE" w:rsidRPr="00536604" w:rsidRDefault="00DD2CCE" w:rsidP="00DD2CCE">
      <w:pPr>
        <w:spacing w:line="360" w:lineRule="auto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536604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Игра «Назови ласково»</w:t>
      </w:r>
    </w:p>
    <w:p w:rsidR="00DD2CCE" w:rsidRPr="00536604" w:rsidRDefault="00DD2CCE" w:rsidP="00DD2CCE">
      <w:pPr>
        <w:spacing w:line="36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53660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Цель: закрепление согласования прилагательного с существительным, образования уменьшительных форм прилагательных.</w:t>
      </w:r>
    </w:p>
    <w:p w:rsidR="00DD2CCE" w:rsidRPr="00536604" w:rsidRDefault="00DD2CCE" w:rsidP="00DD2CCE">
      <w:pPr>
        <w:spacing w:line="36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53660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Ход: взрослый произносит часть фразы, а дети ее заканчивают, добавляя слово.</w:t>
      </w:r>
    </w:p>
    <w:p w:rsidR="00DD2CCE" w:rsidRPr="00536604" w:rsidRDefault="00DD2CCE" w:rsidP="00DD2CCE">
      <w:pPr>
        <w:spacing w:line="36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53660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Цветок красный, а цветочек красненький</w:t>
      </w:r>
    </w:p>
    <w:p w:rsidR="00DD2CCE" w:rsidRPr="00536604" w:rsidRDefault="00DD2CCE" w:rsidP="00DD2CCE">
      <w:pPr>
        <w:spacing w:line="36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53660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Ведро синее, а ведерко …</w:t>
      </w:r>
    </w:p>
    <w:p w:rsidR="00DD2CCE" w:rsidRPr="00536604" w:rsidRDefault="00DD2CCE" w:rsidP="00DD2CCE">
      <w:pPr>
        <w:spacing w:line="36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53660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Яблоко сладкое, а яблочко …</w:t>
      </w:r>
    </w:p>
    <w:p w:rsidR="00DD2CCE" w:rsidRPr="00536604" w:rsidRDefault="00DD2CCE" w:rsidP="00DD2CCE">
      <w:pPr>
        <w:spacing w:line="36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53660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Солнце теплое, а солнышко …</w:t>
      </w:r>
    </w:p>
    <w:p w:rsidR="002B5540" w:rsidRPr="00536604" w:rsidRDefault="00DD2CCE" w:rsidP="00DD2CCE">
      <w:pPr>
        <w:spacing w:line="36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53660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Чашка синяя, а чашечка …</w:t>
      </w:r>
      <w:r w:rsidRPr="0053660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</w:p>
    <w:p w:rsidR="00DD2CCE" w:rsidRPr="00536604" w:rsidRDefault="00DD2CCE" w:rsidP="00DD2CCE">
      <w:pPr>
        <w:spacing w:line="36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53660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Цыпленок пушистый, а цыпленочек …</w:t>
      </w:r>
    </w:p>
    <w:p w:rsidR="00DD2CCE" w:rsidRPr="00536604" w:rsidRDefault="00DD2CCE" w:rsidP="00DD2CCE">
      <w:pPr>
        <w:spacing w:line="360" w:lineRule="auto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536604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Игра «Что из чего сделано?»</w:t>
      </w:r>
    </w:p>
    <w:p w:rsidR="00DD2CCE" w:rsidRPr="00536604" w:rsidRDefault="00DD2CCE" w:rsidP="00DD2CCE">
      <w:pPr>
        <w:spacing w:line="36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53660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Цель: образование относительных прилагательных</w:t>
      </w:r>
    </w:p>
    <w:p w:rsidR="00DD2CCE" w:rsidRPr="00536604" w:rsidRDefault="00DD2CCE" w:rsidP="00DD2CCE">
      <w:pPr>
        <w:spacing w:line="36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53660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Ход: Взрослый говорит: «Стакан из стекла»</w:t>
      </w:r>
    </w:p>
    <w:p w:rsidR="00921312" w:rsidRPr="00536604" w:rsidRDefault="00DD2CCE" w:rsidP="00536604">
      <w:pPr>
        <w:spacing w:line="36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53660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Дети должны ответить на вопрос: </w:t>
      </w:r>
      <w:proofErr w:type="gramStart"/>
      <w:r w:rsidRPr="0053660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«Какой?», «Какая?» или «Какое?» (стеклянный стакан) Стакан из стекла — стеклянный, сковорода из чугуна — чугунная, ложка из дерева — деревянная и т.д.</w:t>
      </w:r>
      <w:proofErr w:type="gramEnd"/>
    </w:p>
    <w:sectPr w:rsidR="00921312" w:rsidRPr="005366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CCE"/>
    <w:rsid w:val="002B5540"/>
    <w:rsid w:val="00536604"/>
    <w:rsid w:val="00921312"/>
    <w:rsid w:val="00DD2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5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5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611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2023-04-24T17:41:00Z</dcterms:created>
  <dcterms:modified xsi:type="dcterms:W3CDTF">2023-04-24T18:04:00Z</dcterms:modified>
</cp:coreProperties>
</file>