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78" w:rsidRDefault="00373578" w:rsidP="00373578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b/>
          <w:bCs/>
          <w:i/>
          <w:iCs/>
          <w:color w:val="5A5A5A"/>
          <w:sz w:val="20"/>
          <w:szCs w:val="20"/>
        </w:rPr>
        <w:t>Консультация для родителей</w:t>
      </w:r>
    </w:p>
    <w:p w:rsidR="00373578" w:rsidRDefault="00373578" w:rsidP="00373578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8"/>
          <w:rFonts w:ascii="Helvetica" w:hAnsi="Helvetica" w:cs="Helvetica"/>
          <w:b/>
          <w:bCs/>
          <w:i/>
          <w:iCs/>
          <w:color w:val="5A5A5A"/>
          <w:sz w:val="20"/>
          <w:szCs w:val="20"/>
        </w:rPr>
        <w:t>«Что нужно детям с нарушениями опорно-двигательного аппарата»</w:t>
      </w:r>
    </w:p>
    <w:p w:rsidR="00373578" w:rsidRDefault="00373578" w:rsidP="00373578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0"/>
          <w:rFonts w:ascii="Helvetica" w:hAnsi="Helvetica" w:cs="Helvetica"/>
          <w:color w:val="5A5A5A"/>
          <w:sz w:val="20"/>
          <w:szCs w:val="20"/>
        </w:rPr>
        <w:t> </w:t>
      </w:r>
    </w:p>
    <w:p w:rsidR="00373578" w:rsidRDefault="00373578" w:rsidP="00373578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0"/>
          <w:rFonts w:ascii="Helvetica" w:hAnsi="Helvetica" w:cs="Helvetica"/>
          <w:color w:val="5A5A5A"/>
          <w:sz w:val="20"/>
          <w:szCs w:val="20"/>
        </w:rPr>
        <w:t>Предупредить дефекты осанки значительно легче, чем их лечить. Профилактика нарушений осанки осуществляется в семье и дошкольном учреждении в двух направлениях:</w:t>
      </w:r>
    </w:p>
    <w:p w:rsidR="00373578" w:rsidRDefault="00373578" w:rsidP="00373578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3"/>
          <w:rFonts w:ascii="Helvetica" w:hAnsi="Helvetica" w:cs="Helvetica"/>
          <w:color w:val="5A5A5A"/>
          <w:sz w:val="20"/>
          <w:szCs w:val="20"/>
        </w:rPr>
        <w:sym w:font="Symbol" w:char="F0FC"/>
      </w:r>
      <w:r>
        <w:rPr>
          <w:rStyle w:val="tm13"/>
          <w:rFonts w:ascii="Helvetica" w:hAnsi="Helvetica" w:cs="Helvetica"/>
          <w:color w:val="5A5A5A"/>
          <w:sz w:val="20"/>
          <w:szCs w:val="20"/>
        </w:rPr>
        <w:t> </w:t>
      </w:r>
      <w:r>
        <w:rPr>
          <w:rStyle w:val="tm10"/>
          <w:rFonts w:ascii="Helvetica" w:hAnsi="Helvetica" w:cs="Helvetica"/>
          <w:color w:val="5A5A5A"/>
          <w:sz w:val="20"/>
          <w:szCs w:val="20"/>
        </w:rPr>
        <w:t>создание оптимальных гигиенических условий (хорошее освещение, систематическое проветривание помещения, соблюдение режима дня, соответствующая росту ребенка мебель);</w:t>
      </w:r>
    </w:p>
    <w:p w:rsidR="00373578" w:rsidRDefault="00373578" w:rsidP="00373578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3"/>
          <w:rFonts w:ascii="Helvetica" w:hAnsi="Helvetica" w:cs="Helvetica"/>
          <w:color w:val="5A5A5A"/>
          <w:sz w:val="20"/>
          <w:szCs w:val="20"/>
        </w:rPr>
        <w:sym w:font="Symbol" w:char="F0FC"/>
      </w:r>
      <w:r>
        <w:rPr>
          <w:rStyle w:val="tm13"/>
          <w:rFonts w:ascii="Helvetica" w:hAnsi="Helvetica" w:cs="Helvetica"/>
          <w:color w:val="5A5A5A"/>
          <w:sz w:val="20"/>
          <w:szCs w:val="20"/>
        </w:rPr>
        <w:t> </w:t>
      </w:r>
      <w:r>
        <w:rPr>
          <w:rStyle w:val="tm10"/>
          <w:rFonts w:ascii="Helvetica" w:hAnsi="Helvetica" w:cs="Helvetica"/>
          <w:color w:val="5A5A5A"/>
          <w:sz w:val="20"/>
          <w:szCs w:val="20"/>
        </w:rPr>
        <w:t>целенаправленная воспитательная работа.</w:t>
      </w:r>
    </w:p>
    <w:p w:rsidR="00373578" w:rsidRDefault="00373578" w:rsidP="00373578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0"/>
          <w:rFonts w:ascii="Helvetica" w:hAnsi="Helvetica" w:cs="Helvetica"/>
          <w:color w:val="5A5A5A"/>
          <w:sz w:val="20"/>
          <w:szCs w:val="20"/>
        </w:rPr>
        <w:t xml:space="preserve">Такие средства физической культуры, как </w:t>
      </w:r>
      <w:proofErr w:type="spellStart"/>
      <w:r>
        <w:rPr>
          <w:rStyle w:val="tm10"/>
          <w:rFonts w:ascii="Helvetica" w:hAnsi="Helvetica" w:cs="Helvetica"/>
          <w:color w:val="5A5A5A"/>
          <w:sz w:val="20"/>
          <w:szCs w:val="20"/>
        </w:rPr>
        <w:t>общеразвивающие</w:t>
      </w:r>
      <w:proofErr w:type="spellEnd"/>
      <w:r>
        <w:rPr>
          <w:rStyle w:val="tm10"/>
          <w:rFonts w:ascii="Helvetica" w:hAnsi="Helvetica" w:cs="Helvetica"/>
          <w:color w:val="5A5A5A"/>
          <w:sz w:val="20"/>
          <w:szCs w:val="20"/>
        </w:rPr>
        <w:t xml:space="preserve"> упражнения, подвижные игры, упражнения спортивного характера, закаливающие процедуры способствуют формированию правильной осанки.</w:t>
      </w:r>
    </w:p>
    <w:p w:rsidR="00373578" w:rsidRDefault="00373578" w:rsidP="00373578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0"/>
          <w:rFonts w:ascii="Helvetica" w:hAnsi="Helvetica" w:cs="Helvetica"/>
          <w:color w:val="5A5A5A"/>
          <w:sz w:val="20"/>
          <w:szCs w:val="20"/>
        </w:rPr>
        <w:t>На протяжении дошкольного возраста ребенка учат правильно сидеть, стоять и спать в соответствующей позе. Для детей 4-7 лет желательно оборудовать рабочее место (стол, стульчик, полочку). Рабочее место должно быть достаточно просторным, чтобы ребенку было удобно разложить на столе или полочке книжки, бумагу, карандаши.</w:t>
      </w:r>
    </w:p>
    <w:p w:rsidR="00373578" w:rsidRDefault="00373578" w:rsidP="00373578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0"/>
          <w:rFonts w:ascii="Helvetica" w:hAnsi="Helvetica" w:cs="Helvetica"/>
          <w:color w:val="5A5A5A"/>
          <w:sz w:val="20"/>
          <w:szCs w:val="20"/>
        </w:rPr>
        <w:t>Подбирая мебель для дошкольников, руководствуются рекомендациями гигиенистов.</w:t>
      </w:r>
    </w:p>
    <w:p w:rsidR="00373578" w:rsidRDefault="00373578" w:rsidP="00373578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0"/>
          <w:rFonts w:ascii="Helvetica" w:hAnsi="Helvetica" w:cs="Helvetica"/>
          <w:color w:val="5A5A5A"/>
          <w:sz w:val="20"/>
          <w:szCs w:val="20"/>
        </w:rPr>
        <w:t>Для предупреждения нарушения осанки необходимо следить за позой ребенка во время игры, просмотра телевизора, во время принятия пищи, рисования, во время сна.</w:t>
      </w:r>
    </w:p>
    <w:p w:rsidR="00373578" w:rsidRDefault="00373578" w:rsidP="00373578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0"/>
          <w:rFonts w:ascii="Helvetica" w:hAnsi="Helvetica" w:cs="Helvetica"/>
          <w:color w:val="5A5A5A"/>
          <w:sz w:val="20"/>
          <w:szCs w:val="20"/>
        </w:rPr>
        <w:t>Во время прогулки следует ребенку следует выполнять различные задания: достать ветку над головой, подбросить мяч, поймать его</w:t>
      </w:r>
      <w:proofErr w:type="gramStart"/>
      <w:r>
        <w:rPr>
          <w:rStyle w:val="tm10"/>
          <w:rFonts w:ascii="Helvetica" w:hAnsi="Helvetica" w:cs="Helvetica"/>
          <w:color w:val="5A5A5A"/>
          <w:sz w:val="20"/>
          <w:szCs w:val="20"/>
        </w:rPr>
        <w:t>… Э</w:t>
      </w:r>
      <w:proofErr w:type="gramEnd"/>
      <w:r>
        <w:rPr>
          <w:rStyle w:val="tm10"/>
          <w:rFonts w:ascii="Helvetica" w:hAnsi="Helvetica" w:cs="Helvetica"/>
          <w:color w:val="5A5A5A"/>
          <w:sz w:val="20"/>
          <w:szCs w:val="20"/>
        </w:rPr>
        <w:t>ти упражнения способствуют выпрямлению туловища и укреплению мышц – разгибателей.</w:t>
      </w:r>
    </w:p>
    <w:p w:rsidR="00373578" w:rsidRDefault="00373578" w:rsidP="00373578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0"/>
          <w:rFonts w:ascii="Helvetica" w:hAnsi="Helvetica" w:cs="Helvetica"/>
          <w:color w:val="5A5A5A"/>
          <w:sz w:val="20"/>
          <w:szCs w:val="20"/>
        </w:rPr>
        <w:t>В дошкольном возрасте у ребенка формируются навыки ходьбы и бега, правильное положение туловища, координация рук и ног. Дети должны усвоить, как нужно стоять: голову держать ровно, спину прямо, живот подтянут, стопы ног параллельно, чтобы на каждую из них равномерно распределялась нагрузка тела.</w:t>
      </w:r>
    </w:p>
    <w:p w:rsidR="00373578" w:rsidRDefault="00373578" w:rsidP="00373578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0"/>
          <w:rFonts w:ascii="Helvetica" w:hAnsi="Helvetica" w:cs="Helvetica"/>
          <w:color w:val="5A5A5A"/>
          <w:sz w:val="20"/>
          <w:szCs w:val="20"/>
        </w:rPr>
        <w:t>Чтобы дети научились во время ходьбы сохранять правильную позу, они должны выполнять такие упражнения:</w:t>
      </w:r>
    </w:p>
    <w:p w:rsidR="00373578" w:rsidRDefault="00373578" w:rsidP="00373578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0"/>
          <w:rFonts w:ascii="Helvetica" w:hAnsi="Helvetica" w:cs="Helvetica"/>
          <w:color w:val="5A5A5A"/>
          <w:sz w:val="20"/>
          <w:szCs w:val="20"/>
        </w:rPr>
        <w:t> – ходьба с предметом на голове (2-3 м.),</w:t>
      </w:r>
    </w:p>
    <w:p w:rsidR="00373578" w:rsidRDefault="00373578" w:rsidP="00373578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0"/>
          <w:rFonts w:ascii="Helvetica" w:hAnsi="Helvetica" w:cs="Helvetica"/>
          <w:color w:val="5A5A5A"/>
          <w:sz w:val="20"/>
          <w:szCs w:val="20"/>
        </w:rPr>
        <w:t>– ходьба с гимнастической палкой за спиной (2-4 м).</w:t>
      </w:r>
    </w:p>
    <w:p w:rsidR="00373578" w:rsidRDefault="00373578" w:rsidP="00373578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0"/>
          <w:rFonts w:ascii="Helvetica" w:hAnsi="Helvetica" w:cs="Helvetica"/>
          <w:color w:val="5A5A5A"/>
          <w:sz w:val="20"/>
          <w:szCs w:val="20"/>
        </w:rPr>
        <w:t>Во время ходьбы туловище следует держать ровно, голову не опускать.</w:t>
      </w:r>
    </w:p>
    <w:p w:rsidR="00373578" w:rsidRDefault="00373578" w:rsidP="00373578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0"/>
          <w:rFonts w:ascii="Helvetica" w:hAnsi="Helvetica" w:cs="Helvetica"/>
          <w:color w:val="5A5A5A"/>
          <w:sz w:val="20"/>
          <w:szCs w:val="20"/>
        </w:rPr>
        <w:t>Часто можно наблюдать, как родители ведут ребенка за руку, при этом у него одно плечо высоко поднято, а другое опущено. Такая поза отрицательно отражается на осанке. Только при переходе улицы следует брать детей за руку, а все остальное время они должны идти возле взрослых, свободно размахивая руками.</w:t>
      </w:r>
    </w:p>
    <w:p w:rsidR="00373578" w:rsidRDefault="00373578" w:rsidP="00373578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0"/>
          <w:rFonts w:ascii="Helvetica" w:hAnsi="Helvetica" w:cs="Helvetica"/>
          <w:color w:val="5A5A5A"/>
          <w:sz w:val="20"/>
          <w:szCs w:val="20"/>
        </w:rPr>
        <w:t>Стойкий навык сохранять правильную осанку формируется у ребят в школьные годы. Однако уже в дошкольном возрасте ребенку важно привить желание иметь хорошую осанку. Для этого следует чаще приводить ему наглядные примеры.</w:t>
      </w:r>
    </w:p>
    <w:p w:rsidR="00373578" w:rsidRDefault="00373578" w:rsidP="00373578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0"/>
          <w:rFonts w:ascii="Helvetica" w:hAnsi="Helvetica" w:cs="Helvetica"/>
          <w:color w:val="5A5A5A"/>
          <w:sz w:val="20"/>
          <w:szCs w:val="20"/>
        </w:rPr>
        <w:t xml:space="preserve">На формирование осанки значительное влияние оказывает </w:t>
      </w:r>
      <w:proofErr w:type="spellStart"/>
      <w:r>
        <w:rPr>
          <w:rStyle w:val="tm10"/>
          <w:rFonts w:ascii="Helvetica" w:hAnsi="Helvetica" w:cs="Helvetica"/>
          <w:color w:val="5A5A5A"/>
          <w:sz w:val="20"/>
          <w:szCs w:val="20"/>
        </w:rPr>
        <w:t>статикодинамическая</w:t>
      </w:r>
      <w:proofErr w:type="spellEnd"/>
      <w:r>
        <w:rPr>
          <w:rStyle w:val="tm10"/>
          <w:rFonts w:ascii="Helvetica" w:hAnsi="Helvetica" w:cs="Helvetica"/>
          <w:color w:val="5A5A5A"/>
          <w:sz w:val="20"/>
          <w:szCs w:val="20"/>
        </w:rPr>
        <w:t xml:space="preserve"> функция стопы. Даже незначительное изменение ее формы может стать причиной нарушения правильного положения таза, позвоночника и как следствие этого </w:t>
      </w:r>
      <w:proofErr w:type="gramStart"/>
      <w:r>
        <w:rPr>
          <w:rStyle w:val="tm10"/>
          <w:rFonts w:ascii="Helvetica" w:hAnsi="Helvetica" w:cs="Helvetica"/>
          <w:color w:val="5A5A5A"/>
          <w:sz w:val="20"/>
          <w:szCs w:val="20"/>
        </w:rPr>
        <w:t>–п</w:t>
      </w:r>
      <w:proofErr w:type="gramEnd"/>
      <w:r>
        <w:rPr>
          <w:rStyle w:val="tm10"/>
          <w:rFonts w:ascii="Helvetica" w:hAnsi="Helvetica" w:cs="Helvetica"/>
          <w:color w:val="5A5A5A"/>
          <w:sz w:val="20"/>
          <w:szCs w:val="20"/>
        </w:rPr>
        <w:t>атологических дефектов осанки.</w:t>
      </w:r>
    </w:p>
    <w:p w:rsidR="00373578" w:rsidRDefault="00373578" w:rsidP="00373578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0"/>
          <w:rFonts w:ascii="Helvetica" w:hAnsi="Helvetica" w:cs="Helvetica"/>
          <w:color w:val="5A5A5A"/>
          <w:sz w:val="20"/>
          <w:szCs w:val="20"/>
        </w:rPr>
        <w:t>Любое патологическое изменение стопы отрицательно сказывается на опорной функции нижних конечностей. Дети быстрее утомляются, ухудшается их самочувствие, снижается работоспособность. Дошкольники, страдающие плоскостопием, во время ходьбы сильно топают ногами, походка у них неуверенная и напряженная. Многочисленные научные исследования свидетельствуют о том, что плоскостопие взрослых можно было бы предотвратить профилактическими мерами и своевременным лечением в детстве.</w:t>
      </w:r>
    </w:p>
    <w:p w:rsidR="00373578" w:rsidRDefault="00373578" w:rsidP="00373578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0"/>
          <w:rFonts w:ascii="Helvetica" w:hAnsi="Helvetica" w:cs="Helvetica"/>
          <w:color w:val="5A5A5A"/>
          <w:sz w:val="20"/>
          <w:szCs w:val="20"/>
        </w:rPr>
        <w:t xml:space="preserve">Родителям следует обращать внимание на обувь ребенка. Тесная обувь, с узким носком, высоким каблуком, толстой подошвой, которая не дает возможности согнуть стопу, может привести к </w:t>
      </w:r>
      <w:r>
        <w:rPr>
          <w:rStyle w:val="tm10"/>
          <w:rFonts w:ascii="Helvetica" w:hAnsi="Helvetica" w:cs="Helvetica"/>
          <w:color w:val="5A5A5A"/>
          <w:sz w:val="20"/>
          <w:szCs w:val="20"/>
        </w:rPr>
        <w:lastRenderedPageBreak/>
        <w:t>плоскостопию. Невысокий (1-2 см) и широкий каблук способствует оптимальному углу разгибания в голеностопном суставе. Тапочки и кеды удобны для занятий физической культурой, но не пригодны как повседневная обувь. Войлочная обувь также не целесообразна для постоянного ношения, т. к. в ней перегреваются ноги, что приводит к ослаблению мышечно-связочного аппарата стопы.</w:t>
      </w:r>
    </w:p>
    <w:p w:rsidR="00373578" w:rsidRDefault="00373578" w:rsidP="00373578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0"/>
          <w:rFonts w:ascii="Helvetica" w:hAnsi="Helvetica" w:cs="Helvetica"/>
          <w:color w:val="5A5A5A"/>
          <w:sz w:val="20"/>
          <w:szCs w:val="20"/>
        </w:rPr>
        <w:t>Детям, имеющим склонность к плоскостопию, рекомендуется носить супинаторы (ортопедические стельки).</w:t>
      </w:r>
    </w:p>
    <w:p w:rsidR="00373578" w:rsidRDefault="00373578" w:rsidP="00373578">
      <w:pPr>
        <w:pStyle w:val="a3"/>
        <w:spacing w:before="0" w:beforeAutospacing="0" w:after="165" w:afterAutospacing="0"/>
        <w:rPr>
          <w:rFonts w:ascii="Helvetica" w:hAnsi="Helvetica" w:cs="Helvetica"/>
          <w:color w:val="5A5A5A"/>
          <w:sz w:val="20"/>
          <w:szCs w:val="20"/>
        </w:rPr>
      </w:pPr>
      <w:r>
        <w:rPr>
          <w:rStyle w:val="tm10"/>
          <w:rFonts w:ascii="Helvetica" w:hAnsi="Helvetica" w:cs="Helvetica"/>
          <w:color w:val="5A5A5A"/>
          <w:sz w:val="20"/>
          <w:szCs w:val="20"/>
        </w:rPr>
        <w:t>Для укрепления и развития мышц и связок стопы рекомендуют массировать ее, обливать ноги прохладной водой, ходить на носках и внешней стороне стопы, ходить босиком по траве или песку, по бревну боком и в продольном направлении</w:t>
      </w:r>
      <w:r>
        <w:rPr>
          <w:rFonts w:ascii="Helvetica" w:hAnsi="Helvetica" w:cs="Helvetica"/>
          <w:color w:val="5A5A5A"/>
          <w:sz w:val="20"/>
          <w:szCs w:val="20"/>
        </w:rPr>
        <w:t>.</w:t>
      </w:r>
    </w:p>
    <w:p w:rsidR="008148D1" w:rsidRDefault="008148D1"/>
    <w:sectPr w:rsidR="0081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578"/>
    <w:rsid w:val="00373578"/>
    <w:rsid w:val="0081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_____"/>
    <w:basedOn w:val="a"/>
    <w:rsid w:val="0037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8">
    <w:name w:val="tm8"/>
    <w:basedOn w:val="a0"/>
    <w:rsid w:val="00373578"/>
  </w:style>
  <w:style w:type="character" w:customStyle="1" w:styleId="tm10">
    <w:name w:val="tm10"/>
    <w:basedOn w:val="a0"/>
    <w:rsid w:val="00373578"/>
  </w:style>
  <w:style w:type="character" w:customStyle="1" w:styleId="tm13">
    <w:name w:val="tm13"/>
    <w:basedOn w:val="a0"/>
    <w:rsid w:val="00373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2021-09-27T08:23:00Z</dcterms:created>
  <dcterms:modified xsi:type="dcterms:W3CDTF">2021-09-27T08:24:00Z</dcterms:modified>
</cp:coreProperties>
</file>