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МДОУ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«Детский сад №21»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>Консультация для педагогов</w:t>
      </w:r>
    </w:p>
    <w:p>
      <w:pPr>
        <w:jc w:val="center"/>
        <w:rPr>
          <w:rFonts w:ascii="Times New Roman" w:hAnsi="Times New Roman" w:cs="Times New Roman"/>
          <w:b/>
          <w:bCs w:val="0"/>
          <w:i/>
          <w:sz w:val="32"/>
          <w:szCs w:val="32"/>
        </w:rPr>
      </w:pPr>
      <w:r>
        <w:rPr>
          <w:rFonts w:hint="default" w:ascii="Times New Roman" w:hAnsi="Times New Roman" w:cs="Times New Roman"/>
          <w:b/>
          <w:sz w:val="40"/>
          <w:szCs w:val="40"/>
          <w:lang w:val="ru-RU"/>
        </w:rPr>
        <w:t xml:space="preserve">« </w:t>
      </w:r>
      <w:r>
        <w:rPr>
          <w:rFonts w:hint="default" w:ascii="Times New Roman" w:hAnsi="Times New Roman" w:cs="Times New Roman"/>
          <w:b/>
          <w:bCs w:val="0"/>
          <w:sz w:val="40"/>
          <w:szCs w:val="40"/>
          <w:lang w:val="ru-RU"/>
        </w:rPr>
        <w:t>П</w:t>
      </w:r>
      <w:r>
        <w:rPr>
          <w:rFonts w:ascii="Times New Roman" w:hAnsi="Times New Roman" w:cs="Times New Roman"/>
          <w:b/>
          <w:bCs w:val="0"/>
          <w:i/>
          <w:sz w:val="32"/>
          <w:szCs w:val="32"/>
        </w:rPr>
        <w:t>одвижная игра как средство</w:t>
      </w:r>
    </w:p>
    <w:p>
      <w:pPr>
        <w:jc w:val="center"/>
        <w:rPr>
          <w:rFonts w:hint="default" w:ascii="Times New Roman" w:hAnsi="Times New Roman" w:cs="Times New Roman"/>
          <w:b/>
          <w:bCs w:val="0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 w:val="0"/>
          <w:i/>
          <w:sz w:val="32"/>
          <w:szCs w:val="32"/>
        </w:rPr>
        <w:t xml:space="preserve"> гармоничного развития дошкольника</w:t>
      </w:r>
      <w:r>
        <w:rPr>
          <w:rFonts w:hint="default" w:ascii="Times New Roman" w:hAnsi="Times New Roman" w:cs="Times New Roman"/>
          <w:b/>
          <w:bCs w:val="0"/>
          <w:i/>
          <w:sz w:val="32"/>
          <w:szCs w:val="32"/>
          <w:lang w:val="ru-RU"/>
        </w:rPr>
        <w:t>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Подготовила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инструктор по физкультуре: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center"/>
        <w:textAlignment w:val="auto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                                      Баронина А.А.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Ярославль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2023г.</w:t>
      </w:r>
    </w:p>
    <w:p>
      <w:pPr>
        <w:jc w:val="center"/>
        <w:rPr>
          <w:rFonts w:hint="default"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Подвижная игра как средство гармоничного развития дошкольника</w:t>
      </w:r>
      <w:r>
        <w:rPr>
          <w:rFonts w:hint="default" w:ascii="Times New Roman" w:hAnsi="Times New Roman" w:cs="Times New Roman"/>
          <w:b/>
          <w:i/>
          <w:sz w:val="32"/>
          <w:szCs w:val="32"/>
          <w:lang w:val="ru-RU"/>
        </w:rPr>
        <w:t>.</w:t>
      </w:r>
    </w:p>
    <w:p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формировании разносторонне развитой личности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ребёнка</w:t>
      </w:r>
      <w:r>
        <w:rPr>
          <w:rFonts w:ascii="Times New Roman" w:hAnsi="Times New Roman" w:cs="Times New Roman"/>
          <w:sz w:val="32"/>
          <w:szCs w:val="32"/>
        </w:rPr>
        <w:t xml:space="preserve"> подвижным играм отводится важнейшее место. Они рассматриваются,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ребёнка</w:t>
      </w:r>
      <w:r>
        <w:rPr>
          <w:rFonts w:ascii="Times New Roman" w:hAnsi="Times New Roman" w:cs="Times New Roman"/>
          <w:sz w:val="32"/>
          <w:szCs w:val="32"/>
        </w:rPr>
        <w:t>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Особенность подвижных игр - их соревновательный, творческий, коллективный характер. В них проявляется умение действовать вместе с командой в непрерывно меняющихся условиях. Игра была спутником человека с незапамятных времен.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Глубокий анализ педагогической и психологической литературы по вопросу исторического происхождения игры провел Д.А.Эльконин, который отмечал, что «вопрос об историческом возникновении игры тесно связан с характером воспитания подрастающих поколений в обществах, стоящих на низших уровнях развития производства и культуры». Занятость матерей и раннее включение детей в труд взрослых приводили к тому, что в первобытном обществе не существовало резкой грани между взрослыми и детьми, и дети очень рано становились действительно самостоятельными.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Велика роль подвижной игры и в умственном воспитании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ребёнка</w:t>
      </w:r>
      <w:r>
        <w:rPr>
          <w:rFonts w:ascii="Times New Roman" w:hAnsi="Times New Roman" w:cs="Times New Roman"/>
          <w:sz w:val="32"/>
          <w:szCs w:val="32"/>
        </w:rPr>
        <w:t>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Подвижная игра готовит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ребёнка</w:t>
      </w:r>
      <w:r>
        <w:rPr>
          <w:rFonts w:ascii="Times New Roman" w:hAnsi="Times New Roman" w:cs="Times New Roman"/>
          <w:sz w:val="32"/>
          <w:szCs w:val="32"/>
        </w:rPr>
        <w:t xml:space="preserve"> к труду: дети изготавливают игровые атрибуты, располагают и убирают их в </w:t>
      </w:r>
      <w:r>
        <w:rPr>
          <w:rFonts w:ascii="Times New Roman" w:hAnsi="Times New Roman" w:cs="Times New Roman"/>
          <w:sz w:val="32"/>
          <w:szCs w:val="32"/>
          <w:lang w:val="ru-RU"/>
        </w:rPr>
        <w:t>определённой</w:t>
      </w:r>
      <w:r>
        <w:rPr>
          <w:rFonts w:ascii="Times New Roman" w:hAnsi="Times New Roman" w:cs="Times New Roman"/>
          <w:sz w:val="32"/>
          <w:szCs w:val="32"/>
        </w:rPr>
        <w:t xml:space="preserve"> последовательности, совершенствуют свои двигательные навыки, необходимые для будущей трудовой деятельности.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ребёнка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Таким образом, подвижная игра – незаменимое средство пополнения </w:t>
      </w:r>
      <w:r>
        <w:rPr>
          <w:rFonts w:ascii="Times New Roman" w:hAnsi="Times New Roman" w:cs="Times New Roman"/>
          <w:sz w:val="32"/>
          <w:szCs w:val="32"/>
          <w:lang w:val="ru-RU"/>
        </w:rPr>
        <w:t>ребёнком</w:t>
      </w:r>
      <w:r>
        <w:rPr>
          <w:rFonts w:ascii="Times New Roman" w:hAnsi="Times New Roman" w:cs="Times New Roman"/>
          <w:sz w:val="32"/>
          <w:szCs w:val="32"/>
        </w:rPr>
        <w:t xml:space="preserve"> знаний и представлений об окружающем мире, развития мышления, ценных морально-волевых и физических качеств.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3"/>
    <w:rsid w:val="00674CA4"/>
    <w:rsid w:val="00DB45C3"/>
    <w:rsid w:val="00FE1350"/>
    <w:rsid w:val="5D431E1B"/>
    <w:rsid w:val="75C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</Pages>
  <Words>505</Words>
  <Characters>2879</Characters>
  <Lines>23</Lines>
  <Paragraphs>6</Paragraphs>
  <TotalTime>3</TotalTime>
  <ScaleCrop>false</ScaleCrop>
  <LinksUpToDate>false</LinksUpToDate>
  <CharactersWithSpaces>3378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2020-10-08T11:22:00Z</dcterms:created>
  <dc:creator>Admin</dc:creator>
  <cp:lastModifiedBy>user</cp:lastModifiedBy>
  <cp:lastPrinted>2023-10-19T11:07:00Z</cp:lastPrinted>
  <dcterms:modified xsi:type="dcterms:W3CDTF">2023-11-01T12:06:37Z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A6E059361408464A94D20E6B3EF84211_12</vt:lpwstr>
  </property>
</Properties>
</file>