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F2267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sz w:val="36"/>
          <w:szCs w:val="36"/>
        </w:rPr>
      </w:pPr>
      <w:r>
        <w:rPr>
          <w:rFonts w:hint="default" w:ascii="Times New Roman" w:hAnsi="Times New Roman" w:eastAsia="sans-serif" w:cs="Times New Roman"/>
          <w:sz w:val="36"/>
          <w:szCs w:val="36"/>
        </w:rPr>
        <w:t>МДОУ «Детский сад N21»</w:t>
      </w:r>
      <w:r>
        <w:rPr>
          <w:rFonts w:hint="default" w:ascii="Times New Roman" w:hAnsi="Times New Roman" w:eastAsia="SimSun" w:cs="Times New Roman"/>
          <w:sz w:val="36"/>
          <w:szCs w:val="36"/>
        </w:rPr>
        <w:br w:type="textWrapping"/>
      </w:r>
    </w:p>
    <w:p w14:paraId="5A238150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sz w:val="36"/>
          <w:szCs w:val="36"/>
        </w:rPr>
      </w:pPr>
    </w:p>
    <w:p w14:paraId="7BECE0D5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sz w:val="36"/>
          <w:szCs w:val="36"/>
        </w:rPr>
      </w:pPr>
    </w:p>
    <w:p w14:paraId="61358C2F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sz w:val="36"/>
          <w:szCs w:val="36"/>
        </w:rPr>
      </w:pPr>
    </w:p>
    <w:p w14:paraId="65545418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sz w:val="36"/>
          <w:szCs w:val="36"/>
        </w:rPr>
      </w:pPr>
    </w:p>
    <w:p w14:paraId="7F8E8BED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sz w:val="36"/>
          <w:szCs w:val="36"/>
        </w:rPr>
      </w:pPr>
    </w:p>
    <w:p w14:paraId="3FA94BB7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sz w:val="36"/>
          <w:szCs w:val="36"/>
        </w:rPr>
      </w:pPr>
    </w:p>
    <w:p w14:paraId="3B0CD13A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40"/>
          <w:szCs w:val="40"/>
          <w:lang w:val="ru-RU"/>
        </w:rPr>
      </w:pPr>
      <w:r>
        <w:rPr>
          <w:rFonts w:hint="default" w:ascii="Times New Roman" w:hAnsi="Times New Roman" w:eastAsia="sans-serif" w:cs="Times New Roman"/>
          <w:sz w:val="40"/>
          <w:szCs w:val="40"/>
        </w:rPr>
        <w:t xml:space="preserve">Консультация для </w:t>
      </w:r>
      <w:r>
        <w:rPr>
          <w:rFonts w:hint="default" w:ascii="Times New Roman" w:hAnsi="Times New Roman" w:eastAsia="sans-serif" w:cs="Times New Roman"/>
          <w:sz w:val="40"/>
          <w:szCs w:val="40"/>
          <w:lang w:val="ru-RU"/>
        </w:rPr>
        <w:t>педагогов</w:t>
      </w:r>
      <w:bookmarkStart w:id="0" w:name="_GoBack"/>
      <w:bookmarkEnd w:id="0"/>
    </w:p>
    <w:p w14:paraId="09524479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default" w:ascii="Times New Roman" w:hAnsi="Times New Roman" w:eastAsia="sans-serif" w:cs="Times New Roman"/>
          <w:sz w:val="40"/>
          <w:szCs w:val="40"/>
        </w:rPr>
        <w:t>«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40"/>
          <w:szCs w:val="40"/>
          <w:lang w:val="en-US" w:eastAsia="zh-CN" w:bidi="ar"/>
        </w:rPr>
        <w:t>Создание развивающей предметно-пространственной среды в ДОУ в соответствии с ФГОС ДО: создание условий</w:t>
      </w:r>
    </w:p>
    <w:p w14:paraId="4E155D0E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40"/>
          <w:szCs w:val="40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40"/>
          <w:szCs w:val="40"/>
          <w:lang w:val="en-US" w:eastAsia="zh-CN" w:bidi="ar"/>
        </w:rPr>
        <w:t>в группе для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40"/>
          <w:szCs w:val="40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40"/>
          <w:szCs w:val="40"/>
          <w:lang w:val="en-US" w:eastAsia="zh-CN" w:bidi="ar"/>
        </w:rPr>
        <w:t>самостоятельной двигательной активности детей</w:t>
      </w:r>
      <w:r>
        <w:rPr>
          <w:rFonts w:hint="default" w:ascii="Times New Roman" w:hAnsi="Times New Roman" w:eastAsia="sans-serif" w:cs="Times New Roman"/>
          <w:sz w:val="40"/>
          <w:szCs w:val="40"/>
        </w:rPr>
        <w:t>»</w:t>
      </w:r>
    </w:p>
    <w:p w14:paraId="23323C14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40"/>
          <w:szCs w:val="40"/>
        </w:rPr>
      </w:pPr>
    </w:p>
    <w:p w14:paraId="29A12D76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40"/>
          <w:szCs w:val="40"/>
        </w:rPr>
      </w:pPr>
    </w:p>
    <w:p w14:paraId="3F6270F8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40"/>
          <w:szCs w:val="40"/>
        </w:rPr>
      </w:pPr>
    </w:p>
    <w:p w14:paraId="026E6756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sz w:val="40"/>
          <w:szCs w:val="40"/>
        </w:rPr>
      </w:pPr>
      <w:r>
        <w:rPr>
          <w:rFonts w:hint="default" w:ascii="Times New Roman" w:hAnsi="Times New Roman" w:eastAsia="SimSun" w:cs="Times New Roman"/>
          <w:sz w:val="40"/>
          <w:szCs w:val="40"/>
        </w:rPr>
        <w:br w:type="textWrapping"/>
      </w:r>
    </w:p>
    <w:p w14:paraId="466D1490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sz w:val="40"/>
          <w:szCs w:val="40"/>
        </w:rPr>
      </w:pPr>
    </w:p>
    <w:p w14:paraId="05F4F9BE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36"/>
          <w:szCs w:val="36"/>
        </w:rPr>
      </w:pPr>
      <w:r>
        <w:rPr>
          <w:rFonts w:hint="default" w:ascii="Times New Roman" w:hAnsi="Times New Roman" w:eastAsia="SimSun" w:cs="Times New Roman"/>
          <w:sz w:val="40"/>
          <w:szCs w:val="40"/>
          <w:lang w:val="ru-RU"/>
        </w:rPr>
        <w:t xml:space="preserve">                                           </w:t>
      </w:r>
      <w:r>
        <w:rPr>
          <w:rFonts w:hint="default" w:ascii="Times New Roman" w:hAnsi="Times New Roman" w:eastAsia="sans-serif" w:cs="Times New Roman"/>
          <w:sz w:val="36"/>
          <w:szCs w:val="36"/>
        </w:rPr>
        <w:t>Подготовила инструктор</w:t>
      </w:r>
      <w:r>
        <w:rPr>
          <w:rFonts w:hint="default" w:ascii="Times New Roman" w:hAnsi="Times New Roman" w:eastAsia="SimSun" w:cs="Times New Roman"/>
          <w:sz w:val="36"/>
          <w:szCs w:val="36"/>
        </w:rPr>
        <w:br w:type="textWrapping"/>
      </w:r>
      <w:r>
        <w:rPr>
          <w:rFonts w:hint="default" w:ascii="Times New Roman" w:hAnsi="Times New Roman" w:eastAsia="SimSun" w:cs="Times New Roman"/>
          <w:sz w:val="36"/>
          <w:szCs w:val="36"/>
          <w:lang w:val="ru-RU"/>
        </w:rPr>
        <w:t xml:space="preserve">                                               </w:t>
      </w:r>
      <w:r>
        <w:rPr>
          <w:rFonts w:hint="default" w:ascii="Times New Roman" w:hAnsi="Times New Roman" w:eastAsia="sans-serif" w:cs="Times New Roman"/>
          <w:sz w:val="36"/>
          <w:szCs w:val="36"/>
        </w:rPr>
        <w:t>по физической культуре</w:t>
      </w:r>
      <w:r>
        <w:rPr>
          <w:rFonts w:hint="default" w:ascii="Times New Roman" w:hAnsi="Times New Roman" w:eastAsia="SimSun" w:cs="Times New Roman"/>
          <w:sz w:val="36"/>
          <w:szCs w:val="36"/>
        </w:rPr>
        <w:br w:type="textWrapping"/>
      </w:r>
      <w:r>
        <w:rPr>
          <w:rFonts w:hint="default" w:ascii="Times New Roman" w:hAnsi="Times New Roman" w:eastAsia="SimSun" w:cs="Times New Roman"/>
          <w:sz w:val="36"/>
          <w:szCs w:val="36"/>
          <w:lang w:val="ru-RU"/>
        </w:rPr>
        <w:t xml:space="preserve">                               </w:t>
      </w:r>
      <w:r>
        <w:rPr>
          <w:rFonts w:hint="default" w:ascii="Times New Roman" w:hAnsi="Times New Roman" w:eastAsia="sans-serif" w:cs="Times New Roman"/>
          <w:sz w:val="36"/>
          <w:szCs w:val="36"/>
        </w:rPr>
        <w:t>Баронина А.А.</w:t>
      </w:r>
    </w:p>
    <w:p w14:paraId="28634EC5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36"/>
          <w:szCs w:val="36"/>
        </w:rPr>
      </w:pPr>
    </w:p>
    <w:p w14:paraId="3C428CBB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36"/>
          <w:szCs w:val="36"/>
        </w:rPr>
      </w:pPr>
    </w:p>
    <w:p w14:paraId="1C000D29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36"/>
          <w:szCs w:val="36"/>
        </w:rPr>
      </w:pPr>
    </w:p>
    <w:p w14:paraId="3E273217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36"/>
          <w:szCs w:val="36"/>
        </w:rPr>
      </w:pPr>
    </w:p>
    <w:p w14:paraId="228E9930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36"/>
          <w:szCs w:val="36"/>
        </w:rPr>
      </w:pPr>
    </w:p>
    <w:p w14:paraId="5742CBD9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36"/>
          <w:szCs w:val="36"/>
        </w:rPr>
      </w:pPr>
    </w:p>
    <w:p w14:paraId="62E8B686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36"/>
          <w:szCs w:val="36"/>
        </w:rPr>
      </w:pPr>
    </w:p>
    <w:p w14:paraId="4D1BEE27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36"/>
          <w:szCs w:val="36"/>
          <w:lang w:val="ru-RU" w:eastAsia="zh-CN" w:bidi="ar"/>
        </w:rPr>
      </w:pPr>
      <w:r>
        <w:rPr>
          <w:rFonts w:hint="default" w:ascii="Times New Roman" w:hAnsi="Times New Roman" w:eastAsia="SimSun" w:cs="Times New Roman"/>
          <w:sz w:val="36"/>
          <w:szCs w:val="36"/>
        </w:rPr>
        <w:br w:type="textWrapping"/>
      </w:r>
      <w:r>
        <w:rPr>
          <w:rFonts w:hint="default" w:ascii="Times New Roman" w:hAnsi="Times New Roman" w:eastAsia="sans-serif" w:cs="Times New Roman"/>
          <w:sz w:val="36"/>
          <w:szCs w:val="36"/>
        </w:rPr>
        <w:t>Ярославль 202</w:t>
      </w:r>
      <w:r>
        <w:rPr>
          <w:rFonts w:hint="default" w:ascii="Times New Roman" w:hAnsi="Times New Roman" w:eastAsia="sans-serif" w:cs="Times New Roman"/>
          <w:sz w:val="36"/>
          <w:szCs w:val="36"/>
          <w:lang w:val="ru-RU"/>
        </w:rPr>
        <w:t>5г.</w:t>
      </w:r>
    </w:p>
    <w:p w14:paraId="7269442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Создание развивающей предметно-пространственной среды в ДОУ в соответствии с ФГОС ДО: создание условий в группе для </w:t>
      </w:r>
    </w:p>
    <w:p w14:paraId="4526959B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самостоятельной двигательной активности детей </w:t>
      </w:r>
    </w:p>
    <w:p w14:paraId="6B2D194F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7F4B874E">
      <w:pPr>
        <w:keepNext w:val="0"/>
        <w:keepLines w:val="0"/>
        <w:widowControl/>
        <w:suppressLineNumbers w:val="0"/>
        <w:jc w:val="center"/>
        <w:rPr>
          <w:b/>
          <w:bCs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«Чтобы сделать ребенка умным и рассудительным: сделайте его крепким и здоровым!»</w:t>
      </w:r>
    </w:p>
    <w:p w14:paraId="4FFE5AC9">
      <w:pPr>
        <w:keepNext w:val="0"/>
        <w:keepLines w:val="0"/>
        <w:widowControl/>
        <w:suppressLineNumbers w:val="0"/>
        <w:jc w:val="center"/>
        <w:rPr>
          <w:b/>
          <w:bCs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Сохранение и укрепление здоровья ребенка – первооснова его полноценного развития.</w:t>
      </w:r>
    </w:p>
    <w:p w14:paraId="39B9924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Вопрос организации предметно-развивающей среды ДОУ на сегодняшний день стоит особо актуально. Это связано с введением нового Федерального государственного образовательного стандарта (ФГОС) к структуре основной общеобразовательной программы дошкольного образования. </w:t>
      </w:r>
    </w:p>
    <w:p w14:paraId="756DE5B1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Требования ФГОС к развивающей предметно- развивающей среде: </w:t>
      </w:r>
    </w:p>
    <w:p w14:paraId="21F934FF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предметно-развивающая среда обеспечивает максимальную реализацию образовательного потенциала. </w:t>
      </w:r>
    </w:p>
    <w:p w14:paraId="48B12B58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2.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доступность среды, что предполагает: </w:t>
      </w:r>
    </w:p>
    <w:p w14:paraId="72235A30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2.1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доступность для воспитанников всех помещений организации, где осуществляется образовательный процесс. </w:t>
      </w:r>
    </w:p>
    <w:p w14:paraId="3B09FE47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2.2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свободный доступ воспитанников к играм, игрушкам, материалам, пособиям, обеспечивающих все основные виды деятельности. </w:t>
      </w:r>
    </w:p>
    <w:p w14:paraId="08408557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Организация развивающей среды в ДОУ с учетом ФГОС строится таким образом, чтобы дать возможность наиболее эффективно развивать индивидуальность каждого ребѐнка с учѐтом его склонностей, интересов, уровня активности. Необходимо обогатить среду элементами, </w:t>
      </w:r>
    </w:p>
    <w:p w14:paraId="70ADC7F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стимулирующими познавательную, эмоциональную, двигательную деятельность детей. </w:t>
      </w:r>
    </w:p>
    <w:p w14:paraId="42E518E4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Одним из ярких, веселых, с нестандартным дизайнерским решением, нетрафаретным оборудованием является физкультурный уголок, который лаконично и гармонично вписывается в пространство групповой комнаты. Он пользуется популярностью у детей, поскольку реализует их </w:t>
      </w:r>
    </w:p>
    <w:p w14:paraId="61FA9CC3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потребность в двигательной активности. Здесь дошкольники могут заниматься и закреплять разные виды движений: прыжки с продвижением по извилистой дорожке, подлезание под дугу, игры с мячом, метание в цель и т. п. Увеличение двигательной активности оказывает благоприятное влияние на физическое и умственное развитие, состояние здоровья детей. </w:t>
      </w:r>
    </w:p>
    <w:p w14:paraId="73A0D5FA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 любом цивилизованном обществе нет более важной и главной ценности, чем здоровье детей. Главная цель физического воспитания в дошкольном образовательном учреждении состоит в том, чтобы удовлетворить естественную биологическую потребность детей в движении, добиться хорошего уровня здоровья и физического развития детей. </w:t>
      </w:r>
    </w:p>
    <w:p w14:paraId="03789929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Надо признать, что в современном обществе приоритетным становится интеллектуальное развитие ребенка. Дети в большинстве своем испытывают «двигательный дефицит», то есть количество движений, производимых ими в течение дня, ниже нормы. Это увеличивает статистическую нагрузку на определенные группы мышц. Снижается сила и работоспособность </w:t>
      </w:r>
    </w:p>
    <w:p w14:paraId="523004D4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мускулатуры, что влечет за собой нарушение функций организма. Поэтому необходимо вести поиск новых подходов для привлечения детей к занятиям физкультурой и спортом, развивая интерес к движению как жизненной потребности быть ловким, сильным, смелым. Этому способствует и </w:t>
      </w:r>
    </w:p>
    <w:p w14:paraId="420C18F4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использование нестандартного оборудования в работе по физическому воспитанию детей. </w:t>
      </w:r>
    </w:p>
    <w:p w14:paraId="740B12F8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Нестандартное оборудование – это всегда дополнительный стимул физкультурно- оздоровительной работы. Поэтому оно никогда не бывает лишним. Можно без особых затрат обновить игровой инвентарь в спортивном зале, если есть желание и немного фантазии. </w:t>
      </w:r>
    </w:p>
    <w:p w14:paraId="77617F5E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Спортивно – игровое нестандартное оборудование призвано содействовать решению, как специфических задач целенаправленного развития моторики детей, так и решению задач их всестороннего развития и формирования личности, а именно: </w:t>
      </w:r>
    </w:p>
    <w:p w14:paraId="5D2A9739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*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обогащать знания о мире предметов и их многофункциональности; </w:t>
      </w:r>
    </w:p>
    <w:p w14:paraId="28A5DA3E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*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приучать ощущать себя в пространстве, ориентироваться в нем; </w:t>
      </w:r>
    </w:p>
    <w:p w14:paraId="4BDCAD0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*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создать условия для проявления максимума самостоятельности, инициативы, волевых усилий;</w:t>
      </w:r>
      <w:r>
        <w:rPr>
          <w:rFonts w:ascii="Calibri" w:hAnsi="Calibri" w:eastAsia="SimSun" w:cs="Calibri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 w14:paraId="097FDF67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*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приучать применять предметы спортивно – игрового нестандартного оборудования в самостоятельной деятельности; </w:t>
      </w:r>
    </w:p>
    <w:p w14:paraId="20A422A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*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пробуждать интерес к спортивным играм, занятиям, расширять круг представлений о разнообразных видах физкультурных упражнений, их оздоровительном значении. </w:t>
      </w:r>
    </w:p>
    <w:p w14:paraId="7B464410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Растить детей здоровыми, сильными – задача каждого дошкольного учреждения. В дошкольных учреждениях основная форма развития двигательной активности детей – физкультурные занятия. В целях развития и поддержания интереса к занятиям важно позаботиться о подборе физкультурного оборудования. Рациональный подбор оборудования, его обновление, внесение новых пособий, их перестановка или чередование – все это помогает реализовать содержание разных типов занятий (тренировочное, игровое, сюжетно- игровое, контрольно-проверочное). </w:t>
      </w:r>
    </w:p>
    <w:p w14:paraId="228D5D23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 нашем детском саду руками воспитателей и родителями создается нестандартное оборудование, используемое в разных видах двигательной деятельности. В каждой возрастной группе создан физкультурный уголок или уголок здоровья, где в доступном для детей месте находятся пособия для развития двигательной активности. Это и фабричное спортивное оборудование, но в основном — нестандартное, изготовленное педагогами. Здесь можно увидеть различные массажные и ребристые дорожки для профилактики плоскостопия, кольцебросы, мягкие мишени, разноцветные флажки, ленты, султанчики и многое другое. Это поможет превратить обычные занятия в интересную игру. </w:t>
      </w:r>
    </w:p>
    <w:p w14:paraId="4D13F41E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Эффективно использовать нестандартное оборудование – это значит обеспечить оптимальную продолжительность его применения в течение всего дня в разных формах и видах деятельности с тем, чтобы добиться овладения детьми всеми видами физкультурных упражнений, их двигательного творчества на уровне возрастных и индивидуальных возможностей. Один из приемов повышения </w:t>
      </w:r>
    </w:p>
    <w:p w14:paraId="73C72F4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эффективности физкультурного оборудования – новизна, которая создается за счет внесения нового нестандартного оборудования, смены переносного оборудования разных пособий в своеобразные комплексы (полосы препятствий, домики, заборчики). Дети всех возрастов выполняют упражнения с </w:t>
      </w:r>
    </w:p>
    <w:p w14:paraId="2D2F760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нестандартным физкультурным оборудованием с большим удовольствием и достигают хороших результатов. </w:t>
      </w:r>
    </w:p>
    <w:p w14:paraId="3CA340A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Применяя нетрадиционное оборудование на физкультурных занятиях, играх и игровых упражнениях, эстафетах, занятиях на свежем воздухе мы повышаем интерес детей к различным видам двигательной деятельности, увеличиваем объѐм двигательной активности, поднимаем эмоциональный настрой. </w:t>
      </w:r>
    </w:p>
    <w:p w14:paraId="186F445A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518FDED4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Памятка для воспитателей </w:t>
      </w:r>
    </w:p>
    <w:p w14:paraId="4DCA1D1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«Рекомендации по наполнению физкультурного уголка в группе» </w:t>
      </w:r>
    </w:p>
    <w:p w14:paraId="307C9C9B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МАССАЖНАЯ ДОРОЖКА </w:t>
      </w:r>
    </w:p>
    <w:p w14:paraId="1FB578B4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Использовать для массажа ступней, ходьба с целью профилактики плоскостопия. </w:t>
      </w:r>
    </w:p>
    <w:p w14:paraId="69A56FBA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Цель: Стимулирует работу внутренних органов. Развивает координацию движений, равновесие. </w:t>
      </w:r>
    </w:p>
    <w:p w14:paraId="25EF8EFF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Материалы: Резиновый коврик, деревянные палочки, камушки, пуговицы, поролон. </w:t>
      </w:r>
    </w:p>
    <w:p w14:paraId="71CC99D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528A5A6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РАЗНОЦВЕТНЫЕ РУЧЕЙКИ </w:t>
      </w:r>
    </w:p>
    <w:p w14:paraId="66F3DDE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Можно использовать для прыжков через «ручей», для ходьбы по «дорожке» (по узкой по широкой). </w:t>
      </w:r>
    </w:p>
    <w:p w14:paraId="5F3FC9D2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Цель: Упражнение развивают координацию движений, прыгучесть, ловкость, укрепляют мышцы ног. Материалы: Линолеум, деревянные палочки, пластмассовые палочки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64FB425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0C0B641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КЛАССИКИ </w:t>
      </w:r>
    </w:p>
    <w:p w14:paraId="05051EB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Цель: Упражнение развивают координацию движений, прыгучесть, ловкость, укрепляют мышцы ног. </w:t>
      </w:r>
    </w:p>
    <w:p w14:paraId="73BE4D0C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Материал: плотная ткань – на ней изображены геометрические фигуры, внутри тонкая прослойка поролона. </w:t>
      </w:r>
    </w:p>
    <w:p w14:paraId="27563C61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Можно использовать в различных упражнениях с прыжками. Прыжки – как в классиках, через классик; бег вокруг, змейкой; перешагивание. </w:t>
      </w:r>
    </w:p>
    <w:p w14:paraId="034F2803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40138243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ДОРОЖКА СЛЕДОВ </w:t>
      </w:r>
    </w:p>
    <w:p w14:paraId="5CF61657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Использовать для массажа ступней, ходьба с целью профилактики плоскостопия.</w:t>
      </w:r>
    </w:p>
    <w:p w14:paraId="389724CC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Цель: Стимулирует работу внутренних органов. Развивает координацию движений, равновесие. </w:t>
      </w:r>
    </w:p>
    <w:p w14:paraId="416C9F19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Материалы: Клеенчатый коврик, следы от рук и ног сделанные из разного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материала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0F449C61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748F1860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РАЗНОЦВЕТНЫЕ РУЧЕЙКИ </w:t>
      </w:r>
    </w:p>
    <w:p w14:paraId="3F2CE91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Используются для прыжков через «ручей», для ходьбы по дорожке </w:t>
      </w:r>
    </w:p>
    <w:p w14:paraId="00F2C6A9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Цель: Развивает координацию движений, прыгучесть, ловкость. Укрепляет мышцы ног. </w:t>
      </w:r>
    </w:p>
    <w:p w14:paraId="5A039F74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Материалы: Полоски линолеума, крышки от пластмассовых бутылок </w:t>
      </w:r>
    </w:p>
    <w:p w14:paraId="3AE49EF2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14CA09A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РАЗНОЦВЕТНЫЕ ПЕНЕЧКИ </w:t>
      </w:r>
    </w:p>
    <w:p w14:paraId="17CABE7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Можно использовать на занятиях для перешагивания, бега змейкой. </w:t>
      </w:r>
    </w:p>
    <w:p w14:paraId="0B775261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Цель: Развивает координацию движений. </w:t>
      </w:r>
    </w:p>
    <w:p w14:paraId="39600E90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0DAAB5D3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31E28A75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660EF1B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КАПСУЛЫ ОТ КИНДЕР – СЮРПРИЗОВ </w:t>
      </w:r>
    </w:p>
    <w:p w14:paraId="16F41063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Капсулы от киндер-сюрпризов, крышки от бутылок – применяются для развития мелкой моторики; используются в аттракционах ―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«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Кто быстрее соберет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»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, ―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«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Собери зерно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»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, а также для профилактики плоскостопия (дети садятся вокруг обруча, опираясь о руки или локти, и пальцами ног </w:t>
      </w:r>
    </w:p>
    <w:p w14:paraId="0C61C45D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собирают предметы). </w:t>
      </w:r>
    </w:p>
    <w:p w14:paraId="1882A016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65327D91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МЕШОЧКИ ДЛЯ МЕТАНИЯ </w:t>
      </w:r>
    </w:p>
    <w:p w14:paraId="27A2AF0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Используются для развития силы рук, профилактики нарушений осанки, для ОРУ, для метания вдаль, в горизонтальную и вертикальную цель; </w:t>
      </w:r>
    </w:p>
    <w:p w14:paraId="51C6F039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Материал: искусственная кожа, наполнены крупой или песком по 150-200 гр. </w:t>
      </w:r>
    </w:p>
    <w:p w14:paraId="6E580182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1B186B8C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ШИШКИ </w:t>
      </w:r>
    </w:p>
    <w:p w14:paraId="5A2EA717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Используются на праздниках и развлечениях. Применяются для развития мелкой моторики; используются в аттракционах ―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«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Кто быстрее соберет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»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, ―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«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Чья команда быстрее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»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. </w:t>
      </w:r>
    </w:p>
    <w:p w14:paraId="3EE95617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4BC08E3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БАРАНКИ </w:t>
      </w:r>
    </w:p>
    <w:p w14:paraId="151EAB27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Используются для ОРУ, для выступления на праздниках. </w:t>
      </w:r>
    </w:p>
    <w:p w14:paraId="15A29B3F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Материал: бобины от скотча и обклеены цветной бумагой и пленкой.</w:t>
      </w:r>
    </w:p>
    <w:p w14:paraId="16BED61C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660C644E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ЦВЕТНЫЕ ЖГУТЫ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. </w:t>
      </w:r>
    </w:p>
    <w:p w14:paraId="5BE26A9E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Использование: в обще развивающих упражнениях. </w:t>
      </w:r>
    </w:p>
    <w:p w14:paraId="09E6BE7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Цель: Развивать общею координацию движений. </w:t>
      </w:r>
    </w:p>
    <w:p w14:paraId="74BDD0C7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Материал: разноцветные тряпки или разноцветные колготки. </w:t>
      </w:r>
    </w:p>
    <w:p w14:paraId="5A8EB3F7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5F1C832F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НАБИВНЫЕ МЯЧИ </w:t>
      </w:r>
    </w:p>
    <w:p w14:paraId="7142702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Использование: Ходьба змейкой между мячами, толкание мяча головой перед собой, перешагивание через мячи. </w:t>
      </w:r>
    </w:p>
    <w:p w14:paraId="2D0E6A35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Цель: Развивает координацию движений, глазомер, ловкость, умение играть в паре, положительные эмоции. </w:t>
      </w:r>
    </w:p>
    <w:p w14:paraId="6AD9BC29">
      <w:pPr>
        <w:keepNext w:val="0"/>
        <w:keepLines w:val="0"/>
        <w:widowControl/>
        <w:suppressLineNumbers w:val="0"/>
        <w:jc w:val="left"/>
        <w:rPr>
          <w:rFonts w:hint="default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Материал: Ткань,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паролон или синтепон.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D95FF7"/>
    <w:rsid w:val="3B5B252B"/>
    <w:rsid w:val="6664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2025-01-13T07:31:00Z</dcterms:created>
  <dc:creator>user</dc:creator>
  <cp:lastModifiedBy>user</cp:lastModifiedBy>
  <dcterms:modified xsi:type="dcterms:W3CDTF">2025-01-17T07:45:44Z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BD13E90B57DE4A15AB651BAF842A768E_12</vt:lpwstr>
  </property>
</Properties>
</file>